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1.png" ContentType="image/png"/>
  <Override PartName="/word/media/image2.wmf" ContentType="image/x-wmf"/>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6350" distL="0" distR="9525">
            <wp:extent cx="752475" cy="7937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52475" cy="793750"/>
                    </a:xfrm>
                    <a:prstGeom prst="rect">
                      <a:avLst/>
                    </a:prstGeom>
                  </pic:spPr>
                </pic:pic>
              </a:graphicData>
            </a:graphic>
          </wp:inline>
        </w:drawing>
      </w:r>
    </w:p>
    <w:p>
      <w:pPr>
        <w:pStyle w:val="Normal"/>
        <w:spacing w:lineRule="auto" w:line="216"/>
        <w:jc w:val="center"/>
        <w:rPr>
          <w:b/>
          <w:b/>
          <w:spacing w:val="30"/>
          <w:sz w:val="26"/>
          <w:szCs w:val="26"/>
        </w:rPr>
      </w:pPr>
      <w:r>
        <w:rPr>
          <w:b/>
          <w:spacing w:val="30"/>
          <w:sz w:val="26"/>
          <w:szCs w:val="26"/>
        </w:rPr>
      </w:r>
    </w:p>
    <w:p>
      <w:pPr>
        <w:pStyle w:val="Normal"/>
        <w:spacing w:lineRule="auto" w:line="216"/>
        <w:jc w:val="center"/>
        <w:rPr>
          <w:b/>
          <w:b/>
          <w:sz w:val="36"/>
          <w:szCs w:val="36"/>
        </w:rPr>
      </w:pPr>
      <w:r>
        <w:rPr>
          <w:b/>
          <w:sz w:val="36"/>
          <w:szCs w:val="36"/>
        </w:rPr>
        <w:t>ПРАВИТЕЛЬСТВО РОСТОВСКОЙ ОБЛАСТИ</w:t>
      </w:r>
    </w:p>
    <w:p>
      <w:pPr>
        <w:pStyle w:val="Postan"/>
        <w:spacing w:lineRule="auto" w:line="216"/>
        <w:rPr>
          <w:sz w:val="26"/>
          <w:szCs w:val="26"/>
        </w:rPr>
      </w:pPr>
      <w:r>
        <w:rPr>
          <w:sz w:val="26"/>
          <w:szCs w:val="26"/>
        </w:rPr>
      </w:r>
    </w:p>
    <w:p>
      <w:pPr>
        <w:pStyle w:val="1"/>
        <w:spacing w:lineRule="auto" w:line="216"/>
        <w:rPr>
          <w:rFonts w:ascii="Times New Roman" w:hAnsi="Times New Roman"/>
          <w:spacing w:val="0"/>
          <w:sz w:val="36"/>
          <w:szCs w:val="36"/>
        </w:rPr>
      </w:pPr>
      <w:r>
        <w:rPr>
          <w:rFonts w:ascii="Times New Roman" w:hAnsi="Times New Roman"/>
          <w:spacing w:val="0"/>
          <w:sz w:val="36"/>
          <w:szCs w:val="36"/>
        </w:rPr>
        <w:t xml:space="preserve">ПОСТАНОВЛЕНИЕ </w:t>
      </w:r>
    </w:p>
    <w:p>
      <w:pPr>
        <w:pStyle w:val="Normal"/>
        <w:spacing w:lineRule="auto" w:line="216"/>
        <w:jc w:val="center"/>
        <w:rPr>
          <w:b/>
          <w:b/>
          <w:sz w:val="26"/>
          <w:szCs w:val="26"/>
        </w:rPr>
      </w:pPr>
      <w:r>
        <w:rPr>
          <w:b/>
          <w:sz w:val="26"/>
          <w:szCs w:val="26"/>
        </w:rPr>
      </w:r>
    </w:p>
    <w:p>
      <w:pPr>
        <w:pStyle w:val="Normal"/>
        <w:spacing w:lineRule="auto" w:line="216"/>
        <w:jc w:val="center"/>
        <w:rPr>
          <w:sz w:val="28"/>
          <w:szCs w:val="28"/>
        </w:rPr>
      </w:pPr>
      <w:r>
        <w:rPr>
          <w:sz w:val="28"/>
          <w:szCs w:val="28"/>
        </w:rPr>
        <w:t xml:space="preserve">от 29.12.2018 </w:t>
      </w:r>
      <w:r>
        <w:rPr>
          <w:rFonts w:eastAsia="Times New Roman" w:cs="Times New Roman" w:ascii="Times New Roman" w:hAnsi="Times New Roman"/>
          <w:sz w:val="28"/>
          <w:szCs w:val="28"/>
        </w:rPr>
        <w:t>№</w:t>
      </w:r>
      <w:r>
        <w:rPr>
          <w:sz w:val="28"/>
          <w:szCs w:val="28"/>
        </w:rPr>
        <w:t xml:space="preserve"> 884</w:t>
      </w:r>
    </w:p>
    <w:p>
      <w:pPr>
        <w:pStyle w:val="Normal"/>
        <w:spacing w:lineRule="auto" w:line="216"/>
        <w:jc w:val="center"/>
        <w:rPr>
          <w:sz w:val="26"/>
          <w:szCs w:val="26"/>
        </w:rPr>
      </w:pPr>
      <w:r>
        <w:rPr>
          <w:sz w:val="26"/>
          <w:szCs w:val="26"/>
        </w:rPr>
      </w:r>
    </w:p>
    <w:p>
      <w:pPr>
        <w:pStyle w:val="Normal"/>
        <w:spacing w:lineRule="auto" w:line="216"/>
        <w:jc w:val="center"/>
        <w:rPr>
          <w:sz w:val="28"/>
          <w:szCs w:val="28"/>
        </w:rPr>
      </w:pPr>
      <w:r>
        <w:rPr>
          <w:sz w:val="28"/>
          <w:szCs w:val="28"/>
        </w:rPr>
        <w:t>г. Ростов-на-Дону</w:t>
      </w:r>
    </w:p>
    <w:p>
      <w:pPr>
        <w:pStyle w:val="Normal"/>
        <w:spacing w:lineRule="auto" w:line="216"/>
        <w:jc w:val="center"/>
        <w:rPr>
          <w:sz w:val="24"/>
          <w:szCs w:val="24"/>
        </w:rPr>
      </w:pPr>
      <w:r>
        <w:rPr>
          <w:sz w:val="24"/>
          <w:szCs w:val="24"/>
        </w:rPr>
      </w:r>
    </w:p>
    <w:p>
      <w:pPr>
        <w:pStyle w:val="Normal"/>
        <w:spacing w:lineRule="auto" w:line="216"/>
        <w:jc w:val="center"/>
        <w:rPr>
          <w:rFonts w:eastAsia="Calibri"/>
          <w:b/>
          <w:b/>
          <w:kern w:val="2"/>
          <w:sz w:val="28"/>
          <w:szCs w:val="28"/>
        </w:rPr>
      </w:pPr>
      <w:r>
        <w:rPr>
          <w:rFonts w:eastAsia="Calibri"/>
          <w:b/>
          <w:smallCaps/>
          <w:kern w:val="2"/>
          <w:sz w:val="28"/>
          <w:szCs w:val="28"/>
        </w:rPr>
        <w:t xml:space="preserve">О </w:t>
      </w:r>
      <w:r>
        <w:rPr>
          <w:rFonts w:eastAsia="Calibri"/>
          <w:b/>
          <w:kern w:val="2"/>
          <w:sz w:val="28"/>
          <w:szCs w:val="28"/>
        </w:rPr>
        <w:t xml:space="preserve">территориальной программе </w:t>
      </w:r>
    </w:p>
    <w:p>
      <w:pPr>
        <w:pStyle w:val="Normal"/>
        <w:spacing w:lineRule="auto" w:line="216"/>
        <w:jc w:val="center"/>
        <w:rPr>
          <w:rFonts w:eastAsia="Calibri"/>
          <w:b/>
          <w:b/>
          <w:kern w:val="2"/>
          <w:sz w:val="28"/>
          <w:szCs w:val="28"/>
        </w:rPr>
      </w:pPr>
      <w:r>
        <w:rPr>
          <w:rFonts w:eastAsia="Calibri"/>
          <w:b/>
          <w:kern w:val="2"/>
          <w:sz w:val="28"/>
          <w:szCs w:val="28"/>
        </w:rPr>
        <w:t>государственных гарантий бесплатного оказания</w:t>
      </w:r>
    </w:p>
    <w:p>
      <w:pPr>
        <w:pStyle w:val="Normal"/>
        <w:spacing w:lineRule="auto" w:line="216"/>
        <w:jc w:val="center"/>
        <w:rPr>
          <w:rFonts w:eastAsia="Calibri"/>
          <w:b/>
          <w:b/>
          <w:kern w:val="2"/>
          <w:sz w:val="28"/>
          <w:szCs w:val="28"/>
        </w:rPr>
      </w:pPr>
      <w:r>
        <w:rPr>
          <w:rFonts w:eastAsia="Calibri"/>
          <w:b/>
          <w:kern w:val="2"/>
          <w:sz w:val="28"/>
          <w:szCs w:val="28"/>
        </w:rPr>
        <w:t>гражданам медицинской помощи в Ростовской области</w:t>
      </w:r>
    </w:p>
    <w:p>
      <w:pPr>
        <w:pStyle w:val="Normal"/>
        <w:spacing w:lineRule="auto" w:line="216"/>
        <w:jc w:val="center"/>
        <w:rPr>
          <w:rFonts w:eastAsia="Calibri"/>
          <w:b/>
          <w:b/>
          <w:smallCaps/>
          <w:kern w:val="2"/>
          <w:sz w:val="28"/>
          <w:szCs w:val="28"/>
          <w:lang w:eastAsia="en-US"/>
        </w:rPr>
      </w:pPr>
      <w:r>
        <w:rPr>
          <w:rFonts w:eastAsia="Calibri"/>
          <w:b/>
          <w:kern w:val="2"/>
          <w:sz w:val="28"/>
          <w:szCs w:val="28"/>
        </w:rPr>
        <w:t xml:space="preserve">на 2019 год и плановый период 2020 и 2021 годов </w:t>
      </w:r>
    </w:p>
    <w:p>
      <w:pPr>
        <w:pStyle w:val="Normal"/>
        <w:spacing w:lineRule="auto" w:line="216"/>
        <w:ind w:firstLine="709"/>
        <w:jc w:val="both"/>
        <w:rPr>
          <w:kern w:val="2"/>
          <w:sz w:val="24"/>
          <w:szCs w:val="24"/>
        </w:rPr>
      </w:pPr>
      <w:r>
        <w:rPr>
          <w:kern w:val="2"/>
          <w:sz w:val="24"/>
          <w:szCs w:val="24"/>
        </w:rPr>
      </w:r>
    </w:p>
    <w:p>
      <w:pPr>
        <w:pStyle w:val="Normal"/>
        <w:spacing w:lineRule="auto" w:line="216"/>
        <w:ind w:firstLine="709"/>
        <w:jc w:val="both"/>
        <w:rPr>
          <w:kern w:val="2"/>
          <w:sz w:val="28"/>
          <w:szCs w:val="28"/>
        </w:rPr>
      </w:pPr>
      <w:r>
        <w:rPr>
          <w:kern w:val="2"/>
          <w:sz w:val="28"/>
          <w:szCs w:val="28"/>
        </w:rPr>
        <w:t xml:space="preserve">В соответствии с пунктом 3 части 1 статьи 16 Федерального закона от 21.11.2011 № 323-ФЗ «Об основах охраны здоровья граждан в Российской Федерации» Правительство Ростовской области </w:t>
      </w:r>
      <w:r>
        <w:rPr>
          <w:b/>
          <w:spacing w:val="60"/>
          <w:kern w:val="2"/>
          <w:sz w:val="28"/>
          <w:szCs w:val="28"/>
        </w:rPr>
        <w:t>постановляе</w:t>
      </w:r>
      <w:r>
        <w:rPr>
          <w:b/>
          <w:kern w:val="2"/>
          <w:sz w:val="28"/>
          <w:szCs w:val="28"/>
        </w:rPr>
        <w:t>т</w:t>
      </w:r>
      <w:r>
        <w:rPr>
          <w:kern w:val="2"/>
          <w:sz w:val="28"/>
          <w:szCs w:val="28"/>
        </w:rPr>
        <w:t>:</w:t>
      </w:r>
    </w:p>
    <w:p>
      <w:pPr>
        <w:pStyle w:val="Normal"/>
        <w:spacing w:lineRule="auto" w:line="216"/>
        <w:ind w:firstLine="709"/>
        <w:jc w:val="both"/>
        <w:rPr>
          <w:kern w:val="2"/>
          <w:sz w:val="24"/>
          <w:szCs w:val="24"/>
        </w:rPr>
      </w:pPr>
      <w:r>
        <w:rPr>
          <w:kern w:val="2"/>
          <w:sz w:val="24"/>
          <w:szCs w:val="24"/>
        </w:rPr>
      </w:r>
    </w:p>
    <w:p>
      <w:pPr>
        <w:pStyle w:val="Normal"/>
        <w:spacing w:lineRule="auto" w:line="216"/>
        <w:ind w:firstLine="709"/>
        <w:jc w:val="both"/>
        <w:rPr>
          <w:kern w:val="2"/>
          <w:sz w:val="28"/>
          <w:szCs w:val="28"/>
        </w:rPr>
      </w:pPr>
      <w:r>
        <w:rPr>
          <w:kern w:val="2"/>
          <w:sz w:val="28"/>
          <w:szCs w:val="28"/>
        </w:rPr>
        <w:t>1. Утвердить территориальную программу государственных гарантий бесплатного оказания гражданам медицинской помощи в Ростовской области на </w:t>
      </w:r>
      <w:r>
        <w:rPr>
          <w:rFonts w:eastAsia="Calibri"/>
          <w:kern w:val="2"/>
          <w:sz w:val="28"/>
          <w:szCs w:val="28"/>
        </w:rPr>
        <w:t xml:space="preserve">2019 год и плановый период 2020 и 2021 годов </w:t>
      </w:r>
      <w:r>
        <w:rPr>
          <w:kern w:val="2"/>
          <w:sz w:val="28"/>
          <w:szCs w:val="28"/>
        </w:rPr>
        <w:t>согласно приложению.</w:t>
      </w:r>
    </w:p>
    <w:p>
      <w:pPr>
        <w:pStyle w:val="Normal"/>
        <w:spacing w:lineRule="auto" w:line="216"/>
        <w:ind w:firstLine="709"/>
        <w:jc w:val="both"/>
        <w:rPr>
          <w:kern w:val="2"/>
          <w:sz w:val="28"/>
          <w:szCs w:val="28"/>
        </w:rPr>
      </w:pPr>
      <w:r>
        <w:rPr>
          <w:kern w:val="2"/>
          <w:sz w:val="28"/>
          <w:szCs w:val="28"/>
        </w:rPr>
        <w:t>2. Рекомендовать главам администраций муниципальных образований Ростовской области:</w:t>
      </w:r>
    </w:p>
    <w:p>
      <w:pPr>
        <w:pStyle w:val="Normal"/>
        <w:spacing w:lineRule="auto" w:line="216"/>
        <w:ind w:firstLine="709"/>
        <w:jc w:val="both"/>
        <w:rPr>
          <w:kern w:val="2"/>
          <w:sz w:val="28"/>
          <w:szCs w:val="28"/>
        </w:rPr>
      </w:pPr>
      <w:r>
        <w:rPr>
          <w:kern w:val="2"/>
          <w:sz w:val="28"/>
          <w:szCs w:val="28"/>
        </w:rP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w:t>
      </w:r>
    </w:p>
    <w:p>
      <w:pPr>
        <w:pStyle w:val="Normal"/>
        <w:spacing w:lineRule="auto" w:line="216"/>
        <w:ind w:firstLine="709"/>
        <w:jc w:val="both"/>
        <w:rPr>
          <w:kern w:val="2"/>
          <w:sz w:val="28"/>
          <w:szCs w:val="28"/>
        </w:rPr>
      </w:pPr>
      <w:r>
        <w:rPr>
          <w:kern w:val="2"/>
          <w:sz w:val="28"/>
          <w:szCs w:val="28"/>
        </w:rPr>
        <w:t>2.2. Привести структуру медицинских организаций муниципального подчинения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2019 год.</w:t>
      </w:r>
    </w:p>
    <w:p>
      <w:pPr>
        <w:pStyle w:val="Normal"/>
        <w:spacing w:lineRule="auto" w:line="216"/>
        <w:ind w:firstLine="709"/>
        <w:jc w:val="both"/>
        <w:rPr>
          <w:kern w:val="2"/>
          <w:sz w:val="28"/>
          <w:szCs w:val="28"/>
        </w:rPr>
      </w:pPr>
      <w:r>
        <w:rPr>
          <w:kern w:val="2"/>
          <w:sz w:val="28"/>
          <w:szCs w:val="28"/>
        </w:rPr>
        <w:t>3. Министерству финансов Ростовской области (Федотова Л.В.) учесть положения настоящего постановления при исполнении областного бюджета на 2019 год</w:t>
      </w:r>
      <w:r>
        <w:rPr>
          <w:rFonts w:eastAsia="Calibri"/>
          <w:kern w:val="2"/>
          <w:sz w:val="28"/>
          <w:szCs w:val="28"/>
        </w:rPr>
        <w:t xml:space="preserve"> и плановый период 2020 и 2021 годов</w:t>
      </w:r>
      <w:r>
        <w:rPr>
          <w:kern w:val="2"/>
          <w:sz w:val="28"/>
          <w:szCs w:val="28"/>
        </w:rPr>
        <w:t>.</w:t>
      </w:r>
    </w:p>
    <w:p>
      <w:pPr>
        <w:pStyle w:val="Normal"/>
        <w:spacing w:lineRule="auto" w:line="216"/>
        <w:ind w:firstLine="709"/>
        <w:jc w:val="both"/>
        <w:rPr>
          <w:kern w:val="2"/>
          <w:sz w:val="28"/>
          <w:szCs w:val="28"/>
        </w:rPr>
      </w:pPr>
      <w:r>
        <w:rPr>
          <w:kern w:val="2"/>
          <w:sz w:val="28"/>
          <w:szCs w:val="28"/>
        </w:rPr>
        <w:t>4. Настоящее постановление вступает в силу со дня его официального опубликования и применяется к правоотношениям, возникшим с 1 января 2019 г.</w:t>
      </w:r>
    </w:p>
    <w:p>
      <w:pPr>
        <w:pStyle w:val="Normal"/>
        <w:spacing w:lineRule="auto" w:line="216"/>
        <w:ind w:firstLine="709"/>
        <w:jc w:val="both"/>
        <w:rPr>
          <w:kern w:val="2"/>
          <w:sz w:val="28"/>
          <w:szCs w:val="28"/>
        </w:rPr>
      </w:pPr>
      <w:r>
        <w:rPr>
          <w:kern w:val="2"/>
          <w:sz w:val="28"/>
          <w:szCs w:val="28"/>
        </w:rPr>
        <w:t>5. Контроль за выполнением настоящего постановления возложить на заместителя Губернатора Ростовской области Бондарева С.Б.</w:t>
      </w:r>
    </w:p>
    <w:p>
      <w:pPr>
        <w:pStyle w:val="Normal"/>
        <w:spacing w:lineRule="auto" w:line="216"/>
        <w:ind w:firstLine="540"/>
        <w:jc w:val="both"/>
        <w:rPr>
          <w:kern w:val="2"/>
          <w:sz w:val="24"/>
          <w:szCs w:val="24"/>
        </w:rPr>
      </w:pPr>
      <w:r>
        <w:rPr>
          <w:kern w:val="2"/>
          <w:sz w:val="24"/>
          <w:szCs w:val="24"/>
        </w:rPr>
      </w:r>
    </w:p>
    <w:p>
      <w:pPr>
        <w:pStyle w:val="Normal"/>
        <w:tabs>
          <w:tab w:val="clear" w:pos="709"/>
          <w:tab w:val="left" w:pos="7655" w:leader="none"/>
        </w:tabs>
        <w:spacing w:lineRule="auto" w:line="216"/>
        <w:ind w:right="7342" w:hanging="0"/>
        <w:jc w:val="center"/>
        <w:rPr>
          <w:sz w:val="28"/>
        </w:rPr>
      </w:pPr>
      <w:r>
        <w:rPr>
          <w:sz w:val="28"/>
        </w:rPr>
        <w:t>Губернатор</w:t>
      </w:r>
    </w:p>
    <w:p>
      <w:pPr>
        <w:pStyle w:val="Normal"/>
        <w:tabs>
          <w:tab w:val="clear" w:pos="709"/>
          <w:tab w:val="left" w:pos="7655" w:leader="none"/>
        </w:tabs>
        <w:spacing w:lineRule="auto" w:line="216"/>
        <w:rPr>
          <w:sz w:val="28"/>
        </w:rPr>
      </w:pPr>
      <w:r>
        <w:rPr>
          <w:sz w:val="28"/>
        </w:rPr>
        <w:t>Ростовской области</w:t>
        <w:tab/>
        <w:tab/>
        <w:t xml:space="preserve">    В.Ю. Голубев</w:t>
      </w:r>
    </w:p>
    <w:p>
      <w:pPr>
        <w:pStyle w:val="Normal"/>
        <w:spacing w:lineRule="auto" w:line="216"/>
        <w:rPr>
          <w:sz w:val="24"/>
          <w:szCs w:val="24"/>
        </w:rPr>
      </w:pPr>
      <w:r>
        <w:rPr>
          <w:sz w:val="24"/>
          <w:szCs w:val="24"/>
        </w:rPr>
      </w:r>
    </w:p>
    <w:p>
      <w:pPr>
        <w:pStyle w:val="Normal"/>
        <w:spacing w:lineRule="auto" w:line="216"/>
        <w:rPr>
          <w:kern w:val="2"/>
          <w:sz w:val="28"/>
          <w:szCs w:val="28"/>
        </w:rPr>
      </w:pPr>
      <w:r>
        <w:rPr>
          <w:kern w:val="2"/>
          <w:sz w:val="28"/>
          <w:szCs w:val="28"/>
        </w:rPr>
        <w:t>Постановление вносит</w:t>
      </w:r>
    </w:p>
    <w:p>
      <w:pPr>
        <w:pStyle w:val="Normal"/>
        <w:spacing w:lineRule="auto" w:line="216"/>
        <w:rPr>
          <w:kern w:val="2"/>
          <w:sz w:val="28"/>
          <w:szCs w:val="28"/>
        </w:rPr>
      </w:pPr>
      <w:r>
        <w:rPr>
          <w:kern w:val="2"/>
          <w:sz w:val="28"/>
          <w:szCs w:val="28"/>
        </w:rPr>
        <w:t>министерство здравоохранения</w:t>
      </w:r>
    </w:p>
    <w:p>
      <w:pPr>
        <w:pStyle w:val="Normal"/>
        <w:spacing w:lineRule="auto" w:line="216"/>
        <w:rPr>
          <w:kern w:val="2"/>
          <w:sz w:val="28"/>
          <w:szCs w:val="28"/>
        </w:rPr>
      </w:pPr>
      <w:r>
        <w:rPr>
          <w:kern w:val="2"/>
          <w:sz w:val="28"/>
          <w:szCs w:val="28"/>
        </w:rPr>
        <w:t>Ростовской области</w:t>
      </w:r>
      <w:r>
        <w:br w:type="page"/>
      </w:r>
    </w:p>
    <w:p>
      <w:pPr>
        <w:pStyle w:val="Normal"/>
        <w:ind w:left="6237" w:hanging="0"/>
        <w:jc w:val="center"/>
        <w:rPr>
          <w:rFonts w:eastAsia="Calibri"/>
          <w:kern w:val="2"/>
          <w:sz w:val="28"/>
          <w:szCs w:val="28"/>
        </w:rPr>
      </w:pPr>
      <w:r>
        <w:rPr>
          <w:rFonts w:eastAsia="Calibri"/>
          <w:kern w:val="2"/>
          <w:sz w:val="28"/>
          <w:szCs w:val="28"/>
        </w:rPr>
        <w:t>Приложение</w:t>
      </w:r>
    </w:p>
    <w:p>
      <w:pPr>
        <w:pStyle w:val="Normal"/>
        <w:ind w:left="6237" w:hanging="0"/>
        <w:jc w:val="center"/>
        <w:rPr>
          <w:rFonts w:eastAsia="Calibri"/>
          <w:kern w:val="2"/>
          <w:sz w:val="28"/>
          <w:szCs w:val="28"/>
        </w:rPr>
      </w:pPr>
      <w:r>
        <w:rPr>
          <w:rFonts w:eastAsia="Calibri"/>
          <w:kern w:val="2"/>
          <w:sz w:val="28"/>
          <w:szCs w:val="28"/>
        </w:rPr>
        <w:t>к постановлению</w:t>
      </w:r>
    </w:p>
    <w:p>
      <w:pPr>
        <w:pStyle w:val="Normal"/>
        <w:ind w:left="6237" w:hanging="0"/>
        <w:jc w:val="center"/>
        <w:rPr>
          <w:rFonts w:eastAsia="Calibri"/>
          <w:kern w:val="2"/>
          <w:sz w:val="28"/>
          <w:szCs w:val="28"/>
        </w:rPr>
      </w:pPr>
      <w:r>
        <w:rPr>
          <w:rFonts w:eastAsia="Calibri"/>
          <w:kern w:val="2"/>
          <w:sz w:val="28"/>
          <w:szCs w:val="28"/>
        </w:rPr>
        <w:t>Правительства</w:t>
      </w:r>
    </w:p>
    <w:p>
      <w:pPr>
        <w:pStyle w:val="Normal"/>
        <w:ind w:left="6237" w:hanging="0"/>
        <w:jc w:val="center"/>
        <w:rPr>
          <w:rFonts w:eastAsia="Calibri"/>
          <w:kern w:val="2"/>
          <w:sz w:val="28"/>
          <w:szCs w:val="28"/>
        </w:rPr>
      </w:pPr>
      <w:r>
        <w:rPr>
          <w:rFonts w:eastAsia="Calibri"/>
          <w:kern w:val="2"/>
          <w:sz w:val="28"/>
          <w:szCs w:val="28"/>
        </w:rPr>
        <w:t>Ростовской области</w:t>
      </w:r>
    </w:p>
    <w:p>
      <w:pPr>
        <w:pStyle w:val="Normal"/>
        <w:ind w:left="6237" w:hanging="0"/>
        <w:jc w:val="center"/>
        <w:rPr>
          <w:sz w:val="28"/>
        </w:rPr>
      </w:pPr>
      <w:r>
        <w:rPr>
          <w:sz w:val="28"/>
        </w:rPr>
        <w:t>от 29.12.2018 № 884</w:t>
      </w:r>
    </w:p>
    <w:p>
      <w:pPr>
        <w:pStyle w:val="Normal"/>
        <w:jc w:val="center"/>
        <w:rPr>
          <w:rFonts w:eastAsia="Calibri"/>
          <w:kern w:val="2"/>
          <w:sz w:val="28"/>
          <w:szCs w:val="28"/>
        </w:rPr>
      </w:pPr>
      <w:r>
        <w:rPr>
          <w:rFonts w:eastAsia="Calibri"/>
          <w:kern w:val="2"/>
          <w:sz w:val="28"/>
          <w:szCs w:val="28"/>
        </w:rPr>
      </w:r>
    </w:p>
    <w:p>
      <w:pPr>
        <w:pStyle w:val="Normal"/>
        <w:jc w:val="center"/>
        <w:rPr>
          <w:rFonts w:eastAsia="Calibri"/>
          <w:kern w:val="2"/>
          <w:sz w:val="28"/>
          <w:szCs w:val="28"/>
        </w:rPr>
      </w:pPr>
      <w:r>
        <w:rPr>
          <w:rFonts w:eastAsia="Calibri"/>
          <w:kern w:val="2"/>
          <w:sz w:val="28"/>
          <w:szCs w:val="28"/>
        </w:rPr>
      </w:r>
    </w:p>
    <w:p>
      <w:pPr>
        <w:pStyle w:val="Normal"/>
        <w:jc w:val="center"/>
        <w:rPr>
          <w:rFonts w:eastAsia="Calibri"/>
          <w:kern w:val="2"/>
          <w:sz w:val="28"/>
          <w:szCs w:val="28"/>
        </w:rPr>
      </w:pPr>
      <w:bookmarkStart w:id="0" w:name="P40"/>
      <w:bookmarkEnd w:id="0"/>
      <w:r>
        <w:rPr>
          <w:rFonts w:eastAsia="Calibri"/>
          <w:kern w:val="2"/>
          <w:sz w:val="28"/>
          <w:szCs w:val="28"/>
        </w:rPr>
        <w:t>ТЕРРИТОРИАЛЬНАЯ ПРОГРАММА</w:t>
      </w:r>
    </w:p>
    <w:p>
      <w:pPr>
        <w:pStyle w:val="Normal"/>
        <w:jc w:val="center"/>
        <w:rPr>
          <w:rFonts w:eastAsia="Calibri"/>
          <w:kern w:val="2"/>
          <w:sz w:val="28"/>
          <w:szCs w:val="28"/>
        </w:rPr>
      </w:pPr>
      <w:r>
        <w:rPr>
          <w:rFonts w:eastAsia="Calibri"/>
          <w:kern w:val="2"/>
          <w:sz w:val="28"/>
          <w:szCs w:val="28"/>
        </w:rPr>
        <w:t>государственных гарантий бесплатного оказания</w:t>
      </w:r>
    </w:p>
    <w:p>
      <w:pPr>
        <w:pStyle w:val="Normal"/>
        <w:jc w:val="center"/>
        <w:rPr>
          <w:rFonts w:eastAsia="Calibri"/>
          <w:kern w:val="2"/>
          <w:sz w:val="28"/>
          <w:szCs w:val="28"/>
        </w:rPr>
      </w:pPr>
      <w:r>
        <w:rPr>
          <w:rFonts w:eastAsia="Calibri"/>
          <w:kern w:val="2"/>
          <w:sz w:val="28"/>
          <w:szCs w:val="28"/>
        </w:rPr>
        <w:t>гражданам медицинской помощи в Ростовской области</w:t>
      </w:r>
    </w:p>
    <w:p>
      <w:pPr>
        <w:pStyle w:val="Normal"/>
        <w:jc w:val="center"/>
        <w:rPr>
          <w:rFonts w:eastAsia="Calibri"/>
          <w:kern w:val="2"/>
          <w:sz w:val="28"/>
          <w:szCs w:val="28"/>
        </w:rPr>
      </w:pPr>
      <w:r>
        <w:rPr>
          <w:rFonts w:eastAsia="Calibri"/>
          <w:kern w:val="2"/>
          <w:sz w:val="28"/>
          <w:szCs w:val="28"/>
        </w:rPr>
        <w:t>на 2019 год и на плановый период 2020 и 2021 годов</w:t>
      </w:r>
    </w:p>
    <w:p>
      <w:pPr>
        <w:pStyle w:val="Normal"/>
        <w:jc w:val="center"/>
        <w:rPr>
          <w:rFonts w:eastAsia="Calibri"/>
          <w:kern w:val="2"/>
          <w:sz w:val="28"/>
          <w:szCs w:val="28"/>
        </w:rPr>
      </w:pPr>
      <w:r>
        <w:rPr>
          <w:rFonts w:eastAsia="Calibri"/>
          <w:kern w:val="2"/>
          <w:sz w:val="28"/>
          <w:szCs w:val="28"/>
        </w:rPr>
      </w:r>
    </w:p>
    <w:p>
      <w:pPr>
        <w:pStyle w:val="Normal"/>
        <w:jc w:val="center"/>
        <w:rPr>
          <w:rFonts w:eastAsia="Calibri"/>
          <w:kern w:val="2"/>
          <w:sz w:val="28"/>
          <w:szCs w:val="28"/>
        </w:rPr>
      </w:pPr>
      <w:r>
        <w:rPr>
          <w:rFonts w:eastAsia="Calibri"/>
          <w:kern w:val="2"/>
          <w:sz w:val="28"/>
          <w:szCs w:val="28"/>
        </w:rPr>
        <w:t>Раздел 1. Общие положения</w:t>
      </w:r>
    </w:p>
    <w:p>
      <w:pPr>
        <w:pStyle w:val="Normal"/>
        <w:jc w:val="center"/>
        <w:rPr>
          <w:kern w:val="2"/>
          <w:sz w:val="28"/>
          <w:szCs w:val="28"/>
        </w:rPr>
      </w:pPr>
      <w:r>
        <w:rPr>
          <w:kern w:val="2"/>
          <w:sz w:val="28"/>
          <w:szCs w:val="28"/>
        </w:rPr>
      </w:r>
    </w:p>
    <w:p>
      <w:pPr>
        <w:pStyle w:val="Normal"/>
        <w:spacing w:lineRule="auto" w:line="228"/>
        <w:ind w:firstLine="709"/>
        <w:jc w:val="both"/>
        <w:rPr>
          <w:kern w:val="2"/>
          <w:sz w:val="28"/>
          <w:szCs w:val="28"/>
        </w:rPr>
      </w:pPr>
      <w:r>
        <w:rPr>
          <w:kern w:val="2"/>
          <w:sz w:val="28"/>
          <w:szCs w:val="28"/>
        </w:rPr>
        <w:t>Территориальная программа государственных гарантий бесплатного оказания гражданам медицинской помощи на 2019 год и на плановый период 2020 и 2021 годов (далее – Территориальная 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pPr>
        <w:pStyle w:val="Normal"/>
        <w:spacing w:lineRule="auto" w:line="228"/>
        <w:ind w:firstLine="709"/>
        <w:jc w:val="both"/>
        <w:rPr>
          <w:kern w:val="2"/>
          <w:sz w:val="28"/>
          <w:szCs w:val="28"/>
        </w:rPr>
      </w:pPr>
      <w:r>
        <w:rPr>
          <w:kern w:val="2"/>
          <w:sz w:val="28"/>
          <w:szCs w:val="28"/>
        </w:rPr>
        <w:t>Территориальная программа государственных гарантий утверждается с целью:</w:t>
      </w:r>
    </w:p>
    <w:p>
      <w:pPr>
        <w:pStyle w:val="Normal"/>
        <w:spacing w:lineRule="auto" w:line="228"/>
        <w:ind w:firstLine="709"/>
        <w:jc w:val="both"/>
        <w:rPr>
          <w:kern w:val="2"/>
          <w:sz w:val="28"/>
          <w:szCs w:val="28"/>
        </w:rPr>
      </w:pPr>
      <w:r>
        <w:rPr>
          <w:kern w:val="2"/>
          <w:sz w:val="28"/>
          <w:szCs w:val="28"/>
        </w:rP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pPr>
        <w:pStyle w:val="Normal"/>
        <w:spacing w:lineRule="auto" w:line="228"/>
        <w:ind w:firstLine="709"/>
        <w:jc w:val="both"/>
        <w:rPr>
          <w:kern w:val="2"/>
          <w:sz w:val="28"/>
          <w:szCs w:val="28"/>
        </w:rPr>
      </w:pPr>
      <w:r>
        <w:rPr>
          <w:kern w:val="2"/>
          <w:sz w:val="28"/>
          <w:szCs w:val="28"/>
        </w:rPr>
        <w:t>повышения эффективности использования ресурсов здравоохранения.</w:t>
      </w:r>
    </w:p>
    <w:p>
      <w:pPr>
        <w:pStyle w:val="Normal"/>
        <w:shd w:val="clear" w:color="auto" w:fill="FFFFFF"/>
        <w:spacing w:lineRule="auto" w:line="228"/>
        <w:ind w:firstLine="709"/>
        <w:jc w:val="both"/>
        <w:rPr>
          <w:kern w:val="2"/>
          <w:sz w:val="28"/>
          <w:szCs w:val="28"/>
        </w:rPr>
      </w:pPr>
      <w:r>
        <w:rPr>
          <w:kern w:val="2"/>
          <w:sz w:val="28"/>
          <w:szCs w:val="28"/>
        </w:rPr>
        <w:t>Территориальная программа государственных гарантий сформирована с учетом:</w:t>
      </w:r>
    </w:p>
    <w:p>
      <w:pPr>
        <w:pStyle w:val="Normal"/>
        <w:shd w:val="clear" w:color="auto" w:fill="FFFFFF"/>
        <w:spacing w:lineRule="auto" w:line="228"/>
        <w:ind w:firstLine="709"/>
        <w:jc w:val="both"/>
        <w:rPr>
          <w:kern w:val="2"/>
          <w:sz w:val="28"/>
          <w:szCs w:val="28"/>
        </w:rPr>
      </w:pPr>
      <w:r>
        <w:rPr>
          <w:kern w:val="2"/>
          <w:sz w:val="28"/>
          <w:szCs w:val="28"/>
        </w:rPr>
        <w:t>порядков оказания медицинской помощи и стандартов медицинской помощи;</w:t>
      </w:r>
    </w:p>
    <w:p>
      <w:pPr>
        <w:pStyle w:val="Normal"/>
        <w:shd w:val="clear" w:color="auto" w:fill="FFFFFF"/>
        <w:spacing w:lineRule="auto" w:line="228"/>
        <w:ind w:firstLine="709"/>
        <w:jc w:val="both"/>
        <w:rPr>
          <w:kern w:val="2"/>
          <w:sz w:val="28"/>
          <w:szCs w:val="28"/>
        </w:rPr>
      </w:pPr>
      <w:r>
        <w:rPr>
          <w:kern w:val="2"/>
          <w:sz w:val="28"/>
          <w:szCs w:val="28"/>
        </w:rPr>
        <w:t>особенностей половозрастного состава населения Ростовской области;</w:t>
      </w:r>
    </w:p>
    <w:p>
      <w:pPr>
        <w:pStyle w:val="Normal"/>
        <w:shd w:val="clear" w:color="auto" w:fill="FFFFFF"/>
        <w:spacing w:lineRule="auto" w:line="228"/>
        <w:ind w:firstLine="709"/>
        <w:jc w:val="both"/>
        <w:rPr>
          <w:kern w:val="2"/>
          <w:sz w:val="28"/>
          <w:szCs w:val="28"/>
        </w:rPr>
      </w:pPr>
      <w:r>
        <w:rPr>
          <w:kern w:val="2"/>
          <w:sz w:val="28"/>
          <w:szCs w:val="28"/>
        </w:rPr>
        <w:t>уровня и структуры заболеваемости населения Ростовской области, основанных на данных медицинской статистики;</w:t>
      </w:r>
    </w:p>
    <w:p>
      <w:pPr>
        <w:pStyle w:val="Normal"/>
        <w:shd w:val="clear" w:color="auto" w:fill="FFFFFF"/>
        <w:spacing w:lineRule="auto" w:line="228"/>
        <w:ind w:firstLine="709"/>
        <w:jc w:val="both"/>
        <w:rPr>
          <w:kern w:val="2"/>
          <w:sz w:val="28"/>
          <w:szCs w:val="28"/>
        </w:rPr>
      </w:pPr>
      <w:r>
        <w:rPr>
          <w:kern w:val="2"/>
          <w:sz w:val="28"/>
          <w:szCs w:val="28"/>
        </w:rPr>
        <w:t>климатических и географических особенностей Ростовской области и транспортной доступности медицинских организаций;</w:t>
      </w:r>
    </w:p>
    <w:p>
      <w:pPr>
        <w:pStyle w:val="Normal"/>
        <w:shd w:val="clear" w:color="auto" w:fill="FFFFFF"/>
        <w:spacing w:lineRule="auto" w:line="228"/>
        <w:ind w:firstLine="709"/>
        <w:jc w:val="both"/>
        <w:rPr>
          <w:strike/>
          <w:kern w:val="2"/>
          <w:sz w:val="28"/>
          <w:szCs w:val="28"/>
        </w:rPr>
      </w:pPr>
      <w:r>
        <w:rPr>
          <w:kern w:val="2"/>
          <w:sz w:val="28"/>
          <w:szCs w:val="28"/>
        </w:rPr>
        <w:t xml:space="preserve">сбалансированности объема медицинской помощи и ее финансового обеспечения. </w:t>
      </w:r>
    </w:p>
    <w:p>
      <w:pPr>
        <w:pStyle w:val="Normal"/>
        <w:shd w:val="clear" w:color="auto" w:fill="FFFFFF"/>
        <w:jc w:val="center"/>
        <w:rPr>
          <w:kern w:val="2"/>
          <w:sz w:val="28"/>
          <w:szCs w:val="28"/>
        </w:rPr>
      </w:pPr>
      <w:r>
        <w:rPr>
          <w:kern w:val="2"/>
          <w:sz w:val="28"/>
          <w:szCs w:val="28"/>
        </w:rPr>
        <w:t xml:space="preserve">Раздел 2. Перечень видов, </w:t>
      </w:r>
    </w:p>
    <w:p>
      <w:pPr>
        <w:pStyle w:val="Normal"/>
        <w:shd w:val="clear" w:color="auto" w:fill="FFFFFF"/>
        <w:jc w:val="center"/>
        <w:rPr>
          <w:kern w:val="2"/>
          <w:sz w:val="28"/>
          <w:szCs w:val="28"/>
        </w:rPr>
      </w:pPr>
      <w:r>
        <w:rPr>
          <w:kern w:val="2"/>
          <w:sz w:val="28"/>
          <w:szCs w:val="28"/>
        </w:rPr>
        <w:t xml:space="preserve">форм и условий предоставления медицинской </w:t>
      </w:r>
    </w:p>
    <w:p>
      <w:pPr>
        <w:pStyle w:val="Normal"/>
        <w:shd w:val="clear" w:color="auto" w:fill="FFFFFF"/>
        <w:jc w:val="center"/>
        <w:rPr>
          <w:kern w:val="2"/>
          <w:sz w:val="28"/>
          <w:szCs w:val="28"/>
        </w:rPr>
      </w:pPr>
      <w:r>
        <w:rPr>
          <w:kern w:val="2"/>
          <w:sz w:val="28"/>
          <w:szCs w:val="28"/>
        </w:rPr>
        <w:t>помощи, оказание которой осуществляется бесплатно</w:t>
      </w:r>
    </w:p>
    <w:p>
      <w:pPr>
        <w:pStyle w:val="Normal"/>
        <w:shd w:val="clear" w:color="auto" w:fill="FFFFFF"/>
        <w:jc w:val="center"/>
        <w:rPr>
          <w:kern w:val="2"/>
          <w:sz w:val="28"/>
          <w:szCs w:val="28"/>
        </w:rPr>
      </w:pPr>
      <w:r>
        <w:rPr>
          <w:kern w:val="2"/>
          <w:sz w:val="28"/>
          <w:szCs w:val="28"/>
        </w:rPr>
      </w:r>
    </w:p>
    <w:p>
      <w:pPr>
        <w:pStyle w:val="Normal"/>
        <w:shd w:val="clear" w:color="auto" w:fill="FFFFFF"/>
        <w:ind w:firstLine="709"/>
        <w:jc w:val="both"/>
        <w:rPr>
          <w:kern w:val="2"/>
          <w:sz w:val="28"/>
          <w:szCs w:val="28"/>
        </w:rPr>
      </w:pPr>
      <w:r>
        <w:rPr>
          <w:kern w:val="2"/>
          <w:sz w:val="28"/>
          <w:szCs w:val="28"/>
        </w:rP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pPr>
        <w:pStyle w:val="Normal"/>
        <w:shd w:val="clear" w:color="auto" w:fill="FFFFFF"/>
        <w:ind w:firstLine="709"/>
        <w:jc w:val="both"/>
        <w:rPr>
          <w:kern w:val="2"/>
          <w:sz w:val="28"/>
          <w:szCs w:val="28"/>
        </w:rPr>
      </w:pPr>
      <w:r>
        <w:rPr>
          <w:kern w:val="2"/>
          <w:sz w:val="28"/>
          <w:szCs w:val="28"/>
        </w:rPr>
        <w:t>первичная медико-санитарная помощь, в том числе первичная доврачебная, первичная врачебная и первичная специализированная;</w:t>
      </w:r>
    </w:p>
    <w:p>
      <w:pPr>
        <w:pStyle w:val="Normal"/>
        <w:shd w:val="clear" w:color="auto" w:fill="FFFFFF"/>
        <w:ind w:firstLine="709"/>
        <w:jc w:val="both"/>
        <w:rPr>
          <w:kern w:val="2"/>
          <w:sz w:val="28"/>
          <w:szCs w:val="28"/>
        </w:rPr>
      </w:pPr>
      <w:r>
        <w:rPr>
          <w:kern w:val="2"/>
          <w:sz w:val="28"/>
          <w:szCs w:val="28"/>
        </w:rPr>
        <w:t>специализированная, в том числе высокотехнологичная, медицинская помощь;</w:t>
      </w:r>
    </w:p>
    <w:p>
      <w:pPr>
        <w:pStyle w:val="Normal"/>
        <w:shd w:val="clear" w:color="auto" w:fill="FFFFFF"/>
        <w:ind w:firstLine="709"/>
        <w:jc w:val="both"/>
        <w:rPr>
          <w:kern w:val="2"/>
          <w:sz w:val="28"/>
          <w:szCs w:val="28"/>
        </w:rPr>
      </w:pPr>
      <w:r>
        <w:rPr>
          <w:kern w:val="2"/>
          <w:sz w:val="28"/>
          <w:szCs w:val="28"/>
        </w:rPr>
        <w:t>скорая, в том числе скорая специализированная, медицинская помощь;</w:t>
      </w:r>
    </w:p>
    <w:p>
      <w:pPr>
        <w:pStyle w:val="Normal"/>
        <w:shd w:val="clear" w:color="auto" w:fill="FFFFFF"/>
        <w:ind w:firstLine="709"/>
        <w:jc w:val="both"/>
        <w:rPr>
          <w:kern w:val="2"/>
          <w:sz w:val="28"/>
          <w:szCs w:val="28"/>
        </w:rPr>
      </w:pPr>
      <w:r>
        <w:rPr>
          <w:kern w:val="2"/>
          <w:sz w:val="28"/>
          <w:szCs w:val="28"/>
        </w:rPr>
        <w:t>паллиативная медицинская помощь, оказываемая медицинскими организациями.</w:t>
      </w:r>
    </w:p>
    <w:p>
      <w:pPr>
        <w:pStyle w:val="Normal"/>
        <w:shd w:val="clear" w:color="auto" w:fill="FFFFFF"/>
        <w:ind w:firstLine="709"/>
        <w:jc w:val="both"/>
        <w:rPr>
          <w:kern w:val="2"/>
          <w:sz w:val="28"/>
          <w:szCs w:val="28"/>
        </w:rPr>
      </w:pPr>
      <w:r>
        <w:rPr>
          <w:kern w:val="2"/>
          <w:sz w:val="28"/>
          <w:szCs w:val="28"/>
        </w:rPr>
        <w:t>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 323-ФЗ «Об основах охраны здоровья граждан в Российской Федерации» и от 29.11.2010 № 326-ФЗ «Об обязательном медицинском страховании в Российской Федерации».</w:t>
      </w:r>
    </w:p>
    <w:p>
      <w:pPr>
        <w:pStyle w:val="Normal"/>
        <w:shd w:val="clear" w:color="auto" w:fill="FFFFFF"/>
        <w:ind w:firstLine="709"/>
        <w:jc w:val="both"/>
        <w:rPr>
          <w:kern w:val="2"/>
          <w:sz w:val="28"/>
          <w:szCs w:val="28"/>
        </w:rPr>
      </w:pPr>
      <w:r>
        <w:rPr>
          <w:kern w:val="2"/>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Normal"/>
        <w:shd w:val="clear" w:color="auto" w:fill="FFFFFF"/>
        <w:ind w:firstLine="709"/>
        <w:jc w:val="both"/>
        <w:rPr>
          <w:kern w:val="2"/>
          <w:sz w:val="28"/>
          <w:szCs w:val="28"/>
        </w:rPr>
      </w:pPr>
      <w:r>
        <w:rPr>
          <w:kern w:val="2"/>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Normal"/>
        <w:shd w:val="clear" w:color="auto" w:fill="FFFFFF"/>
        <w:ind w:firstLine="709"/>
        <w:jc w:val="both"/>
        <w:rPr>
          <w:kern w:val="2"/>
          <w:sz w:val="28"/>
          <w:szCs w:val="28"/>
        </w:rPr>
      </w:pPr>
      <w:r>
        <w:rPr>
          <w:kern w:val="2"/>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Normal"/>
        <w:shd w:val="clear" w:color="auto" w:fill="FFFFFF"/>
        <w:ind w:firstLine="709"/>
        <w:jc w:val="both"/>
        <w:rPr>
          <w:kern w:val="2"/>
          <w:sz w:val="28"/>
          <w:szCs w:val="28"/>
        </w:rPr>
      </w:pPr>
      <w:r>
        <w:rPr>
          <w:kern w:val="2"/>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Normal"/>
        <w:shd w:val="clear" w:color="auto" w:fill="FFFFFF"/>
        <w:ind w:firstLine="709"/>
        <w:jc w:val="both"/>
        <w:rPr>
          <w:kern w:val="2"/>
          <w:sz w:val="28"/>
          <w:szCs w:val="28"/>
        </w:rPr>
      </w:pPr>
      <w:r>
        <w:rPr>
          <w:kern w:val="2"/>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Normal"/>
        <w:shd w:val="clear" w:color="auto" w:fill="FFFFFF"/>
        <w:ind w:firstLine="709"/>
        <w:jc w:val="both"/>
        <w:rPr>
          <w:kern w:val="2"/>
          <w:sz w:val="28"/>
          <w:szCs w:val="28"/>
        </w:rPr>
      </w:pPr>
      <w:r>
        <w:rPr>
          <w:kern w:val="2"/>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Normal"/>
        <w:shd w:val="clear" w:color="auto" w:fill="FFFFFF"/>
        <w:ind w:firstLine="709"/>
        <w:jc w:val="both"/>
        <w:rPr>
          <w:kern w:val="2"/>
          <w:sz w:val="28"/>
          <w:szCs w:val="28"/>
        </w:rPr>
      </w:pPr>
      <w:r>
        <w:rPr>
          <w:kern w:val="2"/>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Normal"/>
        <w:shd w:val="clear" w:color="auto" w:fill="FFFFFF"/>
        <w:ind w:firstLine="709"/>
        <w:jc w:val="both"/>
        <w:rPr>
          <w:rFonts w:eastAsia="Calibri"/>
          <w:kern w:val="2"/>
          <w:sz w:val="28"/>
          <w:szCs w:val="28"/>
        </w:rPr>
      </w:pPr>
      <w:r>
        <w:rPr>
          <w:kern w:val="2"/>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w:t>
      </w:r>
      <w:r>
        <w:rPr>
          <w:rFonts w:eastAsia="Calibri"/>
          <w:kern w:val="2"/>
          <w:sz w:val="28"/>
          <w:szCs w:val="28"/>
        </w:rPr>
        <w:t xml:space="preserve">в соответствии с нормативными документами Российской Федерации. </w:t>
      </w:r>
    </w:p>
    <w:p>
      <w:pPr>
        <w:pStyle w:val="Normal"/>
        <w:shd w:val="clear" w:color="auto" w:fill="FFFFFF"/>
        <w:ind w:firstLine="709"/>
        <w:jc w:val="both"/>
        <w:rPr>
          <w:kern w:val="2"/>
          <w:sz w:val="28"/>
          <w:szCs w:val="28"/>
        </w:rPr>
      </w:pPr>
      <w:r>
        <w:rPr>
          <w:kern w:val="2"/>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w:t>
      </w:r>
      <w:r>
        <w:rPr>
          <w:spacing w:val="-4"/>
          <w:kern w:val="2"/>
          <w:sz w:val="28"/>
          <w:szCs w:val="28"/>
        </w:rPr>
        <w:t>организации, а также в амбулаторных и стационарных условиях при заболеваниях,</w:t>
      </w:r>
      <w:r>
        <w:rPr>
          <w:kern w:val="2"/>
          <w:sz w:val="28"/>
          <w:szCs w:val="28"/>
        </w:rPr>
        <w:t xml:space="preserve"> несчастных случаях, травмах, отравлениях и других состояниях, требующих срочного медицинского вмешательства.</w:t>
      </w:r>
    </w:p>
    <w:p>
      <w:pPr>
        <w:pStyle w:val="Normal"/>
        <w:shd w:val="clear" w:color="auto" w:fill="FFFFFF"/>
        <w:ind w:firstLine="709"/>
        <w:jc w:val="both"/>
        <w:rPr>
          <w:kern w:val="2"/>
          <w:sz w:val="28"/>
          <w:szCs w:val="28"/>
        </w:rPr>
      </w:pPr>
      <w:r>
        <w:rPr>
          <w:kern w:val="2"/>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Normal"/>
        <w:shd w:val="clear" w:color="auto" w:fill="FFFFFF"/>
        <w:ind w:firstLine="709"/>
        <w:jc w:val="both"/>
        <w:rPr>
          <w:kern w:val="2"/>
          <w:sz w:val="28"/>
          <w:szCs w:val="28"/>
        </w:rPr>
      </w:pPr>
      <w:r>
        <w:rPr>
          <w:kern w:val="2"/>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Normal"/>
        <w:shd w:val="clear" w:color="auto" w:fill="FFFFFF"/>
        <w:ind w:firstLine="709"/>
        <w:jc w:val="both"/>
        <w:rPr>
          <w:kern w:val="2"/>
          <w:sz w:val="28"/>
          <w:szCs w:val="28"/>
        </w:rPr>
      </w:pPr>
      <w:r>
        <w:rPr>
          <w:kern w:val="2"/>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Normal"/>
        <w:shd w:val="clear" w:color="auto" w:fill="FFFFFF"/>
        <w:ind w:firstLine="709"/>
        <w:jc w:val="both"/>
        <w:rPr>
          <w:kern w:val="2"/>
          <w:sz w:val="28"/>
          <w:szCs w:val="28"/>
        </w:rPr>
      </w:pPr>
      <w:r>
        <w:rPr>
          <w:kern w:val="2"/>
          <w:sz w:val="28"/>
          <w:szCs w:val="28"/>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pStyle w:val="Normal"/>
        <w:shd w:val="clear" w:color="auto" w:fill="FFFFFF"/>
        <w:ind w:firstLine="709"/>
        <w:jc w:val="both"/>
        <w:rPr>
          <w:kern w:val="2"/>
          <w:sz w:val="28"/>
          <w:szCs w:val="28"/>
        </w:rPr>
      </w:pPr>
      <w:r>
        <w:rPr>
          <w:kern w:val="2"/>
          <w:sz w:val="28"/>
          <w:szCs w:val="28"/>
        </w:rPr>
        <w:t>Медицинская помощь оказывается в следующих формах:</w:t>
      </w:r>
    </w:p>
    <w:p>
      <w:pPr>
        <w:pStyle w:val="Normal"/>
        <w:shd w:val="clear" w:color="auto" w:fill="FFFFFF"/>
        <w:ind w:firstLine="709"/>
        <w:jc w:val="both"/>
        <w:rPr>
          <w:kern w:val="2"/>
          <w:sz w:val="28"/>
          <w:szCs w:val="28"/>
        </w:rPr>
      </w:pPr>
      <w:r>
        <w:rPr>
          <w:kern w:val="2"/>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Normal"/>
        <w:shd w:val="clear" w:color="auto" w:fill="FFFFFF"/>
        <w:ind w:firstLine="709"/>
        <w:jc w:val="both"/>
        <w:rPr>
          <w:kern w:val="2"/>
          <w:sz w:val="28"/>
          <w:szCs w:val="28"/>
        </w:rPr>
      </w:pPr>
      <w:r>
        <w:rPr>
          <w:kern w:val="2"/>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Normal"/>
        <w:shd w:val="clear" w:color="auto" w:fill="FFFFFF"/>
        <w:ind w:firstLine="709"/>
        <w:jc w:val="both"/>
        <w:rPr>
          <w:kern w:val="2"/>
          <w:sz w:val="28"/>
          <w:szCs w:val="28"/>
        </w:rPr>
      </w:pPr>
      <w:r>
        <w:rPr>
          <w:kern w:val="2"/>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Normal"/>
        <w:ind w:firstLine="540"/>
        <w:jc w:val="both"/>
        <w:rPr>
          <w:i/>
          <w:i/>
          <w:sz w:val="28"/>
          <w:szCs w:val="28"/>
        </w:rPr>
      </w:pPr>
      <w:r>
        <w:rPr>
          <w:rFonts w:eastAsia="Calibri"/>
          <w:sz w:val="28"/>
          <w:szCs w:val="28"/>
          <w:lang w:eastAsia="en-US"/>
        </w:rPr>
        <w:t xml:space="preserve">При оказании в рамках </w:t>
      </w:r>
      <w:r>
        <w:rPr>
          <w:kern w:val="2"/>
          <w:sz w:val="28"/>
          <w:szCs w:val="28"/>
        </w:rPr>
        <w:t xml:space="preserve">Территориальной программы государственных гарантий </w:t>
      </w:r>
      <w:r>
        <w:rPr>
          <w:rFonts w:eastAsia="Calibri"/>
          <w:sz w:val="28"/>
          <w:szCs w:val="28"/>
          <w:lang w:eastAsia="en-US"/>
        </w:rPr>
        <w:t xml:space="preserve">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w:t>
      </w:r>
    </w:p>
    <w:p>
      <w:pPr>
        <w:pStyle w:val="Normal"/>
        <w:shd w:val="clear" w:color="auto" w:fill="FFFFFF"/>
        <w:ind w:firstLine="709"/>
        <w:jc w:val="both"/>
        <w:rPr>
          <w:kern w:val="2"/>
          <w:sz w:val="28"/>
          <w:szCs w:val="28"/>
        </w:rPr>
      </w:pPr>
      <w:r>
        <w:rPr>
          <w:kern w:val="2"/>
          <w:sz w:val="28"/>
          <w:szCs w:val="28"/>
        </w:rPr>
      </w:r>
    </w:p>
    <w:p>
      <w:pPr>
        <w:pStyle w:val="Normal"/>
        <w:shd w:val="clear" w:color="auto" w:fill="FFFFFF"/>
        <w:jc w:val="center"/>
        <w:rPr>
          <w:kern w:val="2"/>
          <w:sz w:val="28"/>
          <w:szCs w:val="28"/>
        </w:rPr>
      </w:pPr>
      <w:r>
        <w:rPr>
          <w:kern w:val="2"/>
          <w:sz w:val="28"/>
          <w:szCs w:val="28"/>
        </w:rPr>
        <w:t>Раздел 3. Перечень заболеваний и состояний, оказание</w:t>
      </w:r>
    </w:p>
    <w:p>
      <w:pPr>
        <w:pStyle w:val="Normal"/>
        <w:shd w:val="clear" w:color="auto" w:fill="FFFFFF"/>
        <w:jc w:val="center"/>
        <w:rPr>
          <w:kern w:val="2"/>
          <w:sz w:val="28"/>
          <w:szCs w:val="28"/>
        </w:rPr>
      </w:pPr>
      <w:r>
        <w:rPr>
          <w:kern w:val="2"/>
          <w:sz w:val="28"/>
          <w:szCs w:val="28"/>
        </w:rPr>
        <w:t>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Normal"/>
        <w:shd w:val="clear" w:color="auto" w:fill="FFFFFF"/>
        <w:jc w:val="center"/>
        <w:rPr>
          <w:kern w:val="2"/>
          <w:sz w:val="28"/>
          <w:szCs w:val="28"/>
        </w:rPr>
      </w:pPr>
      <w:r>
        <w:rPr>
          <w:kern w:val="2"/>
          <w:sz w:val="28"/>
          <w:szCs w:val="28"/>
        </w:rPr>
      </w:r>
    </w:p>
    <w:p>
      <w:pPr>
        <w:pStyle w:val="Normal"/>
        <w:shd w:val="clear" w:color="auto" w:fill="FFFFFF"/>
        <w:ind w:firstLine="709"/>
        <w:jc w:val="both"/>
        <w:rPr>
          <w:kern w:val="2"/>
          <w:sz w:val="28"/>
          <w:szCs w:val="28"/>
        </w:rPr>
      </w:pPr>
      <w:r>
        <w:rPr>
          <w:kern w:val="2"/>
          <w:sz w:val="28"/>
          <w:szCs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pPr>
        <w:pStyle w:val="Normal"/>
        <w:shd w:val="clear" w:color="auto" w:fill="FFFFFF"/>
        <w:ind w:firstLine="709"/>
        <w:jc w:val="both"/>
        <w:rPr>
          <w:kern w:val="2"/>
          <w:sz w:val="28"/>
          <w:szCs w:val="28"/>
        </w:rPr>
      </w:pPr>
      <w:r>
        <w:rPr>
          <w:kern w:val="2"/>
          <w:sz w:val="28"/>
          <w:szCs w:val="28"/>
        </w:rPr>
        <w:t>инфекционных и паразитарных болезнях;</w:t>
      </w:r>
    </w:p>
    <w:p>
      <w:pPr>
        <w:pStyle w:val="Normal"/>
        <w:shd w:val="clear" w:color="auto" w:fill="FFFFFF"/>
        <w:ind w:firstLine="709"/>
        <w:jc w:val="both"/>
        <w:rPr>
          <w:kern w:val="2"/>
          <w:sz w:val="28"/>
          <w:szCs w:val="28"/>
        </w:rPr>
      </w:pPr>
      <w:r>
        <w:rPr>
          <w:kern w:val="2"/>
          <w:sz w:val="28"/>
          <w:szCs w:val="28"/>
        </w:rPr>
        <w:t>новообразованиях;</w:t>
      </w:r>
    </w:p>
    <w:p>
      <w:pPr>
        <w:pStyle w:val="Normal"/>
        <w:shd w:val="clear" w:color="auto" w:fill="FFFFFF"/>
        <w:ind w:firstLine="709"/>
        <w:jc w:val="both"/>
        <w:rPr>
          <w:kern w:val="2"/>
          <w:sz w:val="28"/>
          <w:szCs w:val="28"/>
        </w:rPr>
      </w:pPr>
      <w:r>
        <w:rPr>
          <w:kern w:val="2"/>
          <w:sz w:val="28"/>
          <w:szCs w:val="28"/>
        </w:rPr>
        <w:t>болезнях эндокринной системы;</w:t>
      </w:r>
    </w:p>
    <w:p>
      <w:pPr>
        <w:pStyle w:val="Normal"/>
        <w:shd w:val="clear" w:color="auto" w:fill="FFFFFF"/>
        <w:ind w:firstLine="709"/>
        <w:jc w:val="both"/>
        <w:rPr>
          <w:kern w:val="2"/>
          <w:sz w:val="28"/>
          <w:szCs w:val="28"/>
        </w:rPr>
      </w:pPr>
      <w:r>
        <w:rPr>
          <w:kern w:val="2"/>
          <w:sz w:val="28"/>
          <w:szCs w:val="28"/>
        </w:rPr>
        <w:t>расстройствах питания и нарушениях обмена веществ;</w:t>
      </w:r>
    </w:p>
    <w:p>
      <w:pPr>
        <w:pStyle w:val="Normal"/>
        <w:shd w:val="clear" w:color="auto" w:fill="FFFFFF"/>
        <w:ind w:firstLine="709"/>
        <w:jc w:val="both"/>
        <w:rPr>
          <w:kern w:val="2"/>
          <w:sz w:val="28"/>
          <w:szCs w:val="28"/>
        </w:rPr>
      </w:pPr>
      <w:r>
        <w:rPr>
          <w:kern w:val="2"/>
          <w:sz w:val="28"/>
          <w:szCs w:val="28"/>
        </w:rPr>
        <w:t>болезнях нервной системы;</w:t>
      </w:r>
    </w:p>
    <w:p>
      <w:pPr>
        <w:pStyle w:val="Normal"/>
        <w:shd w:val="clear" w:color="auto" w:fill="FFFFFF"/>
        <w:ind w:firstLine="709"/>
        <w:jc w:val="both"/>
        <w:rPr>
          <w:kern w:val="2"/>
          <w:sz w:val="28"/>
          <w:szCs w:val="28"/>
        </w:rPr>
      </w:pPr>
      <w:r>
        <w:rPr>
          <w:kern w:val="2"/>
          <w:sz w:val="28"/>
          <w:szCs w:val="28"/>
        </w:rPr>
        <w:t>болезнях крови, кроветворных органов;</w:t>
      </w:r>
    </w:p>
    <w:p>
      <w:pPr>
        <w:pStyle w:val="Normal"/>
        <w:shd w:val="clear" w:color="auto" w:fill="FFFFFF"/>
        <w:ind w:firstLine="709"/>
        <w:jc w:val="both"/>
        <w:rPr>
          <w:kern w:val="2"/>
          <w:sz w:val="28"/>
          <w:szCs w:val="28"/>
        </w:rPr>
      </w:pPr>
      <w:r>
        <w:rPr>
          <w:kern w:val="2"/>
          <w:sz w:val="28"/>
          <w:szCs w:val="28"/>
        </w:rPr>
        <w:t>отдельных нарушениях, вовлекающих иммунный механизм;</w:t>
      </w:r>
    </w:p>
    <w:p>
      <w:pPr>
        <w:pStyle w:val="Normal"/>
        <w:shd w:val="clear" w:color="auto" w:fill="FFFFFF"/>
        <w:ind w:firstLine="709"/>
        <w:jc w:val="both"/>
        <w:rPr>
          <w:kern w:val="2"/>
          <w:sz w:val="28"/>
          <w:szCs w:val="28"/>
        </w:rPr>
      </w:pPr>
      <w:r>
        <w:rPr>
          <w:kern w:val="2"/>
          <w:sz w:val="28"/>
          <w:szCs w:val="28"/>
        </w:rPr>
        <w:t>болезнях глаза и его придаточного аппарата;</w:t>
      </w:r>
    </w:p>
    <w:p>
      <w:pPr>
        <w:pStyle w:val="Normal"/>
        <w:shd w:val="clear" w:color="auto" w:fill="FFFFFF"/>
        <w:ind w:firstLine="709"/>
        <w:jc w:val="both"/>
        <w:rPr>
          <w:kern w:val="2"/>
          <w:sz w:val="28"/>
          <w:szCs w:val="28"/>
        </w:rPr>
      </w:pPr>
      <w:r>
        <w:rPr>
          <w:kern w:val="2"/>
          <w:sz w:val="28"/>
          <w:szCs w:val="28"/>
        </w:rPr>
        <w:t>болезнях уха и сосцевидного отростка;</w:t>
      </w:r>
    </w:p>
    <w:p>
      <w:pPr>
        <w:pStyle w:val="Normal"/>
        <w:shd w:val="clear" w:color="auto" w:fill="FFFFFF"/>
        <w:ind w:firstLine="709"/>
        <w:jc w:val="both"/>
        <w:rPr>
          <w:kern w:val="2"/>
          <w:sz w:val="28"/>
          <w:szCs w:val="28"/>
        </w:rPr>
      </w:pPr>
      <w:r>
        <w:rPr>
          <w:kern w:val="2"/>
          <w:sz w:val="28"/>
          <w:szCs w:val="28"/>
        </w:rPr>
        <w:t>болезнях системы кровообращения;</w:t>
      </w:r>
    </w:p>
    <w:p>
      <w:pPr>
        <w:pStyle w:val="Normal"/>
        <w:shd w:val="clear" w:color="auto" w:fill="FFFFFF"/>
        <w:ind w:firstLine="709"/>
        <w:jc w:val="both"/>
        <w:rPr>
          <w:kern w:val="2"/>
          <w:sz w:val="28"/>
          <w:szCs w:val="28"/>
        </w:rPr>
      </w:pPr>
      <w:r>
        <w:rPr>
          <w:kern w:val="2"/>
          <w:sz w:val="28"/>
          <w:szCs w:val="28"/>
        </w:rPr>
        <w:t>болезнях органов дыхания;</w:t>
      </w:r>
    </w:p>
    <w:p>
      <w:pPr>
        <w:pStyle w:val="Normal"/>
        <w:shd w:val="clear" w:color="auto" w:fill="FFFFFF"/>
        <w:ind w:firstLine="709"/>
        <w:jc w:val="both"/>
        <w:rPr>
          <w:kern w:val="2"/>
          <w:sz w:val="28"/>
          <w:szCs w:val="28"/>
        </w:rPr>
      </w:pPr>
      <w:r>
        <w:rPr>
          <w:kern w:val="2"/>
          <w:sz w:val="28"/>
          <w:szCs w:val="28"/>
        </w:rPr>
        <w:t>болезнях органов пищеварения, в том числе болезнях полости рта, слюнных желез и челюстей (за исключением зубного протезирования);</w:t>
      </w:r>
    </w:p>
    <w:p>
      <w:pPr>
        <w:pStyle w:val="Normal"/>
        <w:shd w:val="clear" w:color="auto" w:fill="FFFFFF"/>
        <w:ind w:firstLine="709"/>
        <w:jc w:val="both"/>
        <w:rPr>
          <w:kern w:val="2"/>
          <w:sz w:val="28"/>
          <w:szCs w:val="28"/>
        </w:rPr>
      </w:pPr>
      <w:r>
        <w:rPr>
          <w:kern w:val="2"/>
          <w:sz w:val="28"/>
          <w:szCs w:val="28"/>
        </w:rPr>
        <w:t>болезнях мочеполовой системы;</w:t>
      </w:r>
    </w:p>
    <w:p>
      <w:pPr>
        <w:pStyle w:val="Normal"/>
        <w:shd w:val="clear" w:color="auto" w:fill="FFFFFF"/>
        <w:ind w:firstLine="709"/>
        <w:jc w:val="both"/>
        <w:rPr>
          <w:kern w:val="2"/>
          <w:sz w:val="28"/>
          <w:szCs w:val="28"/>
        </w:rPr>
      </w:pPr>
      <w:r>
        <w:rPr>
          <w:kern w:val="2"/>
          <w:sz w:val="28"/>
          <w:szCs w:val="28"/>
        </w:rPr>
        <w:t>болезнях кожи и подкожной клетчатки;</w:t>
      </w:r>
    </w:p>
    <w:p>
      <w:pPr>
        <w:pStyle w:val="Normal"/>
        <w:shd w:val="clear" w:color="auto" w:fill="FFFFFF"/>
        <w:ind w:firstLine="709"/>
        <w:jc w:val="both"/>
        <w:rPr>
          <w:kern w:val="2"/>
          <w:sz w:val="28"/>
          <w:szCs w:val="28"/>
        </w:rPr>
      </w:pPr>
      <w:r>
        <w:rPr>
          <w:kern w:val="2"/>
          <w:sz w:val="28"/>
          <w:szCs w:val="28"/>
        </w:rPr>
        <w:t>болезнях костно-мышечной системы и соединительной ткани;</w:t>
      </w:r>
    </w:p>
    <w:p>
      <w:pPr>
        <w:pStyle w:val="Normal"/>
        <w:shd w:val="clear" w:color="auto" w:fill="FFFFFF"/>
        <w:ind w:firstLine="709"/>
        <w:jc w:val="both"/>
        <w:rPr>
          <w:kern w:val="2"/>
          <w:sz w:val="28"/>
          <w:szCs w:val="28"/>
        </w:rPr>
      </w:pPr>
      <w:r>
        <w:rPr>
          <w:kern w:val="2"/>
          <w:sz w:val="28"/>
          <w:szCs w:val="28"/>
        </w:rPr>
        <w:t>травмах, отравлениях и некоторых других последствиях воздействия внешних причин;</w:t>
      </w:r>
    </w:p>
    <w:p>
      <w:pPr>
        <w:pStyle w:val="Normal"/>
        <w:shd w:val="clear" w:color="auto" w:fill="FFFFFF"/>
        <w:ind w:firstLine="709"/>
        <w:jc w:val="both"/>
        <w:rPr>
          <w:kern w:val="2"/>
          <w:sz w:val="28"/>
          <w:szCs w:val="28"/>
        </w:rPr>
      </w:pPr>
      <w:r>
        <w:rPr>
          <w:kern w:val="2"/>
          <w:sz w:val="28"/>
          <w:szCs w:val="28"/>
        </w:rPr>
        <w:t>врожденных аномалиях (пороках развития);</w:t>
      </w:r>
    </w:p>
    <w:p>
      <w:pPr>
        <w:pStyle w:val="Normal"/>
        <w:shd w:val="clear" w:color="auto" w:fill="FFFFFF"/>
        <w:ind w:firstLine="709"/>
        <w:jc w:val="both"/>
        <w:rPr>
          <w:kern w:val="2"/>
          <w:sz w:val="28"/>
          <w:szCs w:val="28"/>
        </w:rPr>
      </w:pPr>
      <w:r>
        <w:rPr>
          <w:kern w:val="2"/>
          <w:sz w:val="28"/>
          <w:szCs w:val="28"/>
        </w:rPr>
        <w:t>деформациях и хромосомных нарушениях;</w:t>
      </w:r>
    </w:p>
    <w:p>
      <w:pPr>
        <w:pStyle w:val="Normal"/>
        <w:shd w:val="clear" w:color="auto" w:fill="FFFFFF"/>
        <w:ind w:firstLine="709"/>
        <w:jc w:val="both"/>
        <w:rPr>
          <w:kern w:val="2"/>
          <w:sz w:val="28"/>
          <w:szCs w:val="28"/>
        </w:rPr>
      </w:pPr>
      <w:r>
        <w:rPr>
          <w:kern w:val="2"/>
          <w:sz w:val="28"/>
          <w:szCs w:val="28"/>
        </w:rPr>
        <w:t>беременности, родах, послеродовом периоде и абортах;</w:t>
      </w:r>
    </w:p>
    <w:p>
      <w:pPr>
        <w:pStyle w:val="Normal"/>
        <w:shd w:val="clear" w:color="auto" w:fill="FFFFFF"/>
        <w:ind w:firstLine="709"/>
        <w:jc w:val="both"/>
        <w:rPr>
          <w:kern w:val="2"/>
          <w:sz w:val="28"/>
          <w:szCs w:val="28"/>
        </w:rPr>
      </w:pPr>
      <w:r>
        <w:rPr>
          <w:kern w:val="2"/>
          <w:sz w:val="28"/>
          <w:szCs w:val="28"/>
        </w:rPr>
        <w:t>отдельных состояниях, возникающих у детей в перинатальный период;</w:t>
      </w:r>
    </w:p>
    <w:p>
      <w:pPr>
        <w:pStyle w:val="Normal"/>
        <w:shd w:val="clear" w:color="auto" w:fill="FFFFFF"/>
        <w:ind w:firstLine="709"/>
        <w:jc w:val="both"/>
        <w:rPr>
          <w:kern w:val="2"/>
          <w:sz w:val="28"/>
          <w:szCs w:val="28"/>
        </w:rPr>
      </w:pPr>
      <w:r>
        <w:rPr>
          <w:kern w:val="2"/>
          <w:sz w:val="28"/>
          <w:szCs w:val="28"/>
        </w:rPr>
        <w:t>психических расстройствах и расстройствах поведения;</w:t>
      </w:r>
    </w:p>
    <w:p>
      <w:pPr>
        <w:pStyle w:val="Normal"/>
        <w:shd w:val="clear" w:color="auto" w:fill="FFFFFF"/>
        <w:ind w:firstLine="709"/>
        <w:jc w:val="both"/>
        <w:rPr>
          <w:kern w:val="2"/>
          <w:sz w:val="28"/>
          <w:szCs w:val="28"/>
        </w:rPr>
      </w:pPr>
      <w:r>
        <w:rPr>
          <w:kern w:val="2"/>
          <w:sz w:val="28"/>
          <w:szCs w:val="28"/>
        </w:rPr>
        <w:t>симптомах, признаках и отклонениях от нормы, не отнесенных к заболеваниям и состояниям.</w:t>
      </w:r>
    </w:p>
    <w:p>
      <w:pPr>
        <w:pStyle w:val="Normal"/>
        <w:shd w:val="clear" w:color="auto" w:fill="FFFFFF"/>
        <w:ind w:firstLine="709"/>
        <w:jc w:val="both"/>
        <w:rPr>
          <w:kern w:val="2"/>
          <w:sz w:val="28"/>
          <w:szCs w:val="28"/>
        </w:rPr>
      </w:pPr>
      <w:r>
        <w:rPr>
          <w:kern w:val="2"/>
          <w:sz w:val="28"/>
          <w:szCs w:val="28"/>
        </w:rPr>
        <w:t>Гражданин имеет право на бесплатный профилактический</w:t>
        <w:tab/>
        <w:t xml:space="preserve"> медицинский осмотр не реже одного раза в год.</w:t>
      </w:r>
    </w:p>
    <w:p>
      <w:pPr>
        <w:pStyle w:val="Normal"/>
        <w:shd w:val="clear" w:color="auto" w:fill="FFFFFF"/>
        <w:spacing w:lineRule="auto" w:line="228"/>
        <w:ind w:firstLine="709"/>
        <w:jc w:val="both"/>
        <w:rPr>
          <w:kern w:val="2"/>
          <w:sz w:val="28"/>
          <w:szCs w:val="28"/>
        </w:rPr>
      </w:pPr>
      <w:r>
        <w:rPr>
          <w:kern w:val="2"/>
          <w:sz w:val="28"/>
          <w:szCs w:val="28"/>
        </w:rPr>
        <w:t>В соответствии с законодательством Российской Федерации отдельные категории граждан имеют право:</w:t>
      </w:r>
    </w:p>
    <w:p>
      <w:pPr>
        <w:pStyle w:val="Normal"/>
        <w:shd w:val="clear" w:color="auto" w:fill="FFFFFF"/>
        <w:spacing w:lineRule="auto" w:line="228"/>
        <w:ind w:firstLine="709"/>
        <w:jc w:val="both"/>
        <w:rPr>
          <w:kern w:val="2"/>
          <w:sz w:val="28"/>
          <w:szCs w:val="28"/>
        </w:rPr>
      </w:pPr>
      <w:r>
        <w:rPr>
          <w:kern w:val="2"/>
          <w:sz w:val="28"/>
          <w:szCs w:val="28"/>
        </w:rPr>
        <w:t>на обеспечение лекарственными препаратами в соответствии с разделом 8;</w:t>
      </w:r>
    </w:p>
    <w:p>
      <w:pPr>
        <w:pStyle w:val="Normal"/>
        <w:shd w:val="clear" w:color="auto" w:fill="FFFFFF"/>
        <w:spacing w:lineRule="auto" w:line="228"/>
        <w:ind w:firstLine="709"/>
        <w:jc w:val="both"/>
        <w:rPr>
          <w:kern w:val="2"/>
          <w:sz w:val="28"/>
          <w:szCs w:val="28"/>
        </w:rPr>
      </w:pPr>
      <w:r>
        <w:rPr>
          <w:kern w:val="2"/>
          <w:sz w:val="28"/>
          <w:szCs w:val="28"/>
        </w:rPr>
        <w:t>на 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Normal"/>
        <w:shd w:val="clear" w:color="auto" w:fill="FFFFFF"/>
        <w:spacing w:lineRule="auto" w:line="228"/>
        <w:ind w:firstLine="709"/>
        <w:jc w:val="both"/>
        <w:rPr>
          <w:kern w:val="2"/>
          <w:sz w:val="28"/>
          <w:szCs w:val="28"/>
        </w:rPr>
      </w:pPr>
      <w:r>
        <w:rPr>
          <w:kern w:val="2"/>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pPr>
        <w:pStyle w:val="Normal"/>
        <w:shd w:val="clear" w:color="auto" w:fill="FFFFFF"/>
        <w:spacing w:lineRule="auto" w:line="228"/>
        <w:ind w:firstLine="709"/>
        <w:jc w:val="both"/>
        <w:rPr>
          <w:kern w:val="2"/>
          <w:sz w:val="28"/>
          <w:szCs w:val="28"/>
        </w:rPr>
      </w:pPr>
      <w:r>
        <w:rPr>
          <w:kern w:val="2"/>
          <w:sz w:val="28"/>
          <w:szCs w:val="28"/>
        </w:rPr>
        <w:t>на 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Normal"/>
        <w:widowControl w:val="false"/>
        <w:spacing w:lineRule="auto" w:line="228"/>
        <w:ind w:firstLine="540"/>
        <w:jc w:val="both"/>
        <w:rPr>
          <w:sz w:val="28"/>
          <w:szCs w:val="28"/>
        </w:rPr>
      </w:pPr>
      <w:r>
        <w:rPr>
          <w:sz w:val="28"/>
          <w:szCs w:val="28"/>
        </w:rPr>
        <w:t>на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pPr>
        <w:pStyle w:val="Normal"/>
        <w:shd w:val="clear" w:color="auto" w:fill="FFFFFF"/>
        <w:spacing w:lineRule="auto" w:line="228"/>
        <w:ind w:firstLine="709"/>
        <w:jc w:val="both"/>
        <w:rPr>
          <w:kern w:val="2"/>
          <w:sz w:val="28"/>
          <w:szCs w:val="28"/>
        </w:rPr>
      </w:pPr>
      <w:r>
        <w:rPr>
          <w:kern w:val="2"/>
          <w:sz w:val="28"/>
          <w:szCs w:val="28"/>
        </w:rPr>
        <w:t>на 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новорожденных детей и аудиологический скрининг новорожденных детей и детей первого года жизни.</w:t>
      </w:r>
    </w:p>
    <w:p>
      <w:pPr>
        <w:pStyle w:val="Normal"/>
        <w:spacing w:lineRule="auto" w:line="228"/>
        <w:ind w:firstLine="709"/>
        <w:jc w:val="both"/>
        <w:rPr>
          <w:rFonts w:eastAsia="Calibri"/>
          <w:kern w:val="2"/>
          <w:sz w:val="28"/>
          <w:szCs w:val="28"/>
          <w:lang w:eastAsia="en-US"/>
        </w:rPr>
      </w:pPr>
      <w:r>
        <w:rPr>
          <w:rFonts w:eastAsia="Calibri"/>
          <w:kern w:val="2"/>
          <w:sz w:val="28"/>
          <w:szCs w:val="28"/>
          <w:lang w:eastAsia="en-US"/>
        </w:rPr>
      </w:r>
    </w:p>
    <w:p>
      <w:pPr>
        <w:pStyle w:val="Normal"/>
        <w:spacing w:lineRule="auto" w:line="228"/>
        <w:jc w:val="center"/>
        <w:rPr>
          <w:rFonts w:eastAsia="Calibri"/>
          <w:kern w:val="2"/>
          <w:sz w:val="28"/>
          <w:szCs w:val="28"/>
          <w:lang w:eastAsia="en-US"/>
        </w:rPr>
      </w:pPr>
      <w:r>
        <w:rPr>
          <w:rFonts w:eastAsia="Calibri"/>
          <w:kern w:val="2"/>
          <w:sz w:val="28"/>
          <w:szCs w:val="28"/>
          <w:lang w:eastAsia="en-US"/>
        </w:rPr>
        <w:t>Раздел 4. Территориальная программа</w:t>
      </w:r>
    </w:p>
    <w:p>
      <w:pPr>
        <w:pStyle w:val="Normal"/>
        <w:spacing w:lineRule="auto" w:line="228"/>
        <w:jc w:val="center"/>
        <w:rPr>
          <w:rFonts w:eastAsia="Calibri"/>
          <w:kern w:val="2"/>
          <w:sz w:val="28"/>
          <w:szCs w:val="28"/>
          <w:lang w:eastAsia="en-US"/>
        </w:rPr>
      </w:pPr>
      <w:r>
        <w:rPr>
          <w:rFonts w:eastAsia="Calibri"/>
          <w:kern w:val="2"/>
          <w:sz w:val="28"/>
          <w:szCs w:val="28"/>
          <w:lang w:eastAsia="en-US"/>
        </w:rPr>
        <w:t>обязательного медицинского страхования</w:t>
      </w:r>
    </w:p>
    <w:p>
      <w:pPr>
        <w:pStyle w:val="Normal"/>
        <w:spacing w:lineRule="auto" w:line="228"/>
        <w:ind w:firstLine="709"/>
        <w:jc w:val="both"/>
        <w:rPr>
          <w:rFonts w:eastAsia="Calibri"/>
          <w:kern w:val="2"/>
          <w:sz w:val="28"/>
          <w:szCs w:val="28"/>
          <w:lang w:eastAsia="en-US"/>
        </w:rPr>
      </w:pPr>
      <w:r>
        <w:rPr>
          <w:rFonts w:eastAsia="Calibri"/>
          <w:kern w:val="2"/>
          <w:sz w:val="28"/>
          <w:szCs w:val="28"/>
          <w:lang w:eastAsia="en-US"/>
        </w:rPr>
      </w:r>
    </w:p>
    <w:p>
      <w:pPr>
        <w:pStyle w:val="Normal"/>
        <w:spacing w:lineRule="auto" w:line="228"/>
        <w:ind w:firstLine="709"/>
        <w:jc w:val="both"/>
        <w:rPr>
          <w:rFonts w:eastAsia="Calibri"/>
          <w:kern w:val="2"/>
          <w:sz w:val="28"/>
          <w:szCs w:val="28"/>
        </w:rPr>
      </w:pPr>
      <w:r>
        <w:rPr>
          <w:rFonts w:eastAsia="Calibri"/>
          <w:kern w:val="2"/>
          <w:sz w:val="28"/>
          <w:szCs w:val="28"/>
          <w:lang w:eastAsia="en-US"/>
        </w:rPr>
        <w:t>4.1. </w:t>
      </w:r>
      <w:r>
        <w:rPr>
          <w:rFonts w:eastAsia="Calibri"/>
          <w:kern w:val="2"/>
          <w:sz w:val="28"/>
          <w:szCs w:val="28"/>
        </w:rPr>
        <w:t>Территориальная программа обязательного медицинского страхования (далее –</w:t>
      </w:r>
      <w:r>
        <w:rPr>
          <w:rFonts w:eastAsia="Calibri"/>
          <w:kern w:val="2"/>
          <w:sz w:val="28"/>
          <w:szCs w:val="28"/>
          <w:lang w:eastAsia="en-US"/>
        </w:rPr>
        <w:t xml:space="preserve"> Территориальная программа ОМС) </w:t>
      </w:r>
      <w:r>
        <w:rPr>
          <w:rFonts w:eastAsia="Calibri"/>
          <w:kern w:val="2"/>
          <w:sz w:val="28"/>
          <w:szCs w:val="28"/>
        </w:rPr>
        <w:t>является составной частью Территориальной программы государственных гарантий.</w:t>
      </w:r>
    </w:p>
    <w:p>
      <w:pPr>
        <w:pStyle w:val="Normal"/>
        <w:spacing w:lineRule="auto" w:line="228"/>
        <w:ind w:firstLine="709"/>
        <w:jc w:val="both"/>
        <w:rPr>
          <w:rFonts w:eastAsia="Calibri"/>
          <w:kern w:val="2"/>
          <w:sz w:val="28"/>
          <w:szCs w:val="28"/>
          <w:lang w:eastAsia="en-US"/>
        </w:rPr>
      </w:pPr>
      <w:r>
        <w:rPr>
          <w:rFonts w:eastAsia="Calibri"/>
          <w:kern w:val="2"/>
          <w:sz w:val="28"/>
          <w:szCs w:val="28"/>
          <w:lang w:eastAsia="en-US"/>
        </w:rPr>
        <w:t>В рамках Территориальной программы ОМС:</w:t>
      </w:r>
    </w:p>
    <w:p>
      <w:pPr>
        <w:pStyle w:val="Normal"/>
        <w:shd w:val="clear" w:color="auto" w:fill="FFFFFF"/>
        <w:spacing w:lineRule="auto" w:line="228"/>
        <w:ind w:firstLine="709"/>
        <w:jc w:val="both"/>
        <w:rPr>
          <w:i/>
          <w:i/>
          <w:kern w:val="2"/>
          <w:sz w:val="28"/>
          <w:szCs w:val="28"/>
          <w:u w:val="single"/>
        </w:rPr>
      </w:pPr>
      <w:r>
        <w:rPr>
          <w:kern w:val="2"/>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w:t>
      </w:r>
      <w:r>
        <w:rPr>
          <w:spacing w:val="-4"/>
          <w:kern w:val="2"/>
          <w:sz w:val="28"/>
          <w:szCs w:val="28"/>
        </w:rPr>
        <w:t>путем, вызванных вирусом иммунодефицита человека, синдрома приобретенного</w:t>
      </w:r>
      <w:r>
        <w:rPr>
          <w:kern w:val="2"/>
          <w:sz w:val="28"/>
          <w:szCs w:val="28"/>
        </w:rPr>
        <w:t xml:space="preserve"> иммунодефицита, туберкулеза, психических расстройств и расстройств поведения; </w:t>
      </w:r>
    </w:p>
    <w:p>
      <w:pPr>
        <w:pStyle w:val="Normal"/>
        <w:shd w:val="clear" w:color="auto" w:fill="FFFFFF"/>
        <w:ind w:firstLine="709"/>
        <w:jc w:val="both"/>
        <w:rPr>
          <w:kern w:val="2"/>
          <w:sz w:val="28"/>
          <w:szCs w:val="28"/>
        </w:rPr>
      </w:pPr>
      <w:r>
        <w:rPr>
          <w:spacing w:val="-4"/>
          <w:kern w:val="2"/>
          <w:sz w:val="28"/>
          <w:szCs w:val="28"/>
        </w:rPr>
        <w:t>осуществляются профилактические мероприятия, включая диспансеризацию,</w:t>
      </w:r>
      <w:r>
        <w:rPr>
          <w:kern w:val="2"/>
          <w:sz w:val="28"/>
          <w:szCs w:val="28"/>
        </w:rPr>
        <w:t xml:space="preserve"> </w:t>
      </w:r>
      <w:r>
        <w:rPr>
          <w:spacing w:val="-4"/>
          <w:kern w:val="2"/>
          <w:sz w:val="28"/>
          <w:szCs w:val="28"/>
        </w:rPr>
        <w:t>диспансерное наблюдение (при заболеваниях и состояниях, указанных в разделе 3</w:t>
      </w:r>
      <w:r>
        <w:rPr>
          <w:kern w:val="2"/>
          <w:sz w:val="28"/>
          <w:szCs w:val="28"/>
        </w:rP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w:t>
      </w:r>
      <w:r>
        <w:rPr>
          <w:color w:val="000000" w:themeColor="text1"/>
          <w:sz w:val="28"/>
          <w:szCs w:val="28"/>
        </w:rPr>
        <w:t>в том числе их отдельных категорий</w:t>
      </w:r>
      <w:r>
        <w:rPr>
          <w:color w:val="000000" w:themeColor="text1"/>
        </w:rPr>
        <w:t>,</w:t>
      </w:r>
      <w:r>
        <w:rPr/>
        <w:t xml:space="preserve"> </w:t>
      </w:r>
      <w:r>
        <w:rPr>
          <w:kern w:val="2"/>
          <w:sz w:val="28"/>
          <w:szCs w:val="28"/>
        </w:rPr>
        <w:t xml:space="preserve">указанных в разделе 3 Территориальной программы государственных гарантий </w:t>
      </w:r>
      <w:r>
        <w:rPr>
          <w:color w:val="000000" w:themeColor="text1"/>
          <w:kern w:val="2"/>
          <w:sz w:val="28"/>
          <w:szCs w:val="28"/>
        </w:rPr>
        <w:t xml:space="preserve">(за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w:t>
      </w:r>
      <w:r>
        <w:rPr>
          <w:kern w:val="2"/>
          <w:sz w:val="28"/>
          <w:szCs w:val="28"/>
        </w:rPr>
        <w:t>а также мероприятия по медицинской реабилитации, осуществляемой в медицинских организациях амбулаторно, стационарно и в условиях дневного стационара; по аудиологическому скринингу;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Normal"/>
        <w:spacing w:lineRule="auto" w:line="228"/>
        <w:ind w:firstLine="709"/>
        <w:jc w:val="both"/>
        <w:rPr>
          <w:rFonts w:eastAsia="Calibri"/>
          <w:kern w:val="2"/>
          <w:sz w:val="28"/>
          <w:szCs w:val="28"/>
          <w:lang w:eastAsia="en-US"/>
        </w:rPr>
      </w:pPr>
      <w:r>
        <w:rPr>
          <w:rFonts w:eastAsia="Calibri"/>
          <w:kern w:val="2"/>
          <w:sz w:val="28"/>
          <w:szCs w:val="28"/>
          <w:lang w:eastAsia="en-US"/>
        </w:rPr>
        <w:t>4.2. Тарифы на оплату медицинской помощи по ОМС формируются в соответствии с установленными в пункте 4.3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Normal"/>
        <w:spacing w:lineRule="auto" w:line="228"/>
        <w:ind w:firstLine="709"/>
        <w:jc w:val="both"/>
        <w:rPr>
          <w:kern w:val="2"/>
          <w:sz w:val="28"/>
          <w:szCs w:val="28"/>
        </w:rPr>
      </w:pPr>
      <w:r>
        <w:rPr>
          <w:kern w:val="2"/>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Normal"/>
        <w:shd w:val="clear" w:color="auto" w:fill="FFFFFF"/>
        <w:spacing w:lineRule="auto" w:line="228"/>
        <w:ind w:firstLine="709"/>
        <w:jc w:val="both"/>
        <w:rPr>
          <w:kern w:val="2"/>
          <w:sz w:val="28"/>
          <w:szCs w:val="28"/>
        </w:rPr>
      </w:pPr>
      <w:r>
        <w:rPr>
          <w:kern w:val="2"/>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Normal"/>
        <w:shd w:val="clear" w:color="auto" w:fill="FFFFFF"/>
        <w:spacing w:lineRule="auto" w:line="228"/>
        <w:ind w:firstLine="709"/>
        <w:jc w:val="both"/>
        <w:rPr>
          <w:kern w:val="2"/>
          <w:sz w:val="28"/>
          <w:szCs w:val="28"/>
        </w:rPr>
      </w:pPr>
      <w:r>
        <w:rPr>
          <w:kern w:val="2"/>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Normal"/>
        <w:shd w:val="clear" w:color="auto" w:fill="FFFFFF"/>
        <w:spacing w:lineRule="auto" w:line="228"/>
        <w:ind w:firstLine="709"/>
        <w:jc w:val="both"/>
        <w:rPr>
          <w:kern w:val="2"/>
          <w:sz w:val="28"/>
          <w:szCs w:val="28"/>
        </w:rPr>
      </w:pPr>
      <w:r>
        <w:rPr>
          <w:kern w:val="2"/>
          <w:sz w:val="28"/>
          <w:szCs w:val="28"/>
        </w:rPr>
        <w:t>врачам-специалистам за оказанную медицинскую помощь в амбулаторных условиях.</w:t>
      </w:r>
    </w:p>
    <w:p>
      <w:pPr>
        <w:pStyle w:val="Normal"/>
        <w:spacing w:lineRule="auto" w:line="228"/>
        <w:ind w:firstLine="709"/>
        <w:jc w:val="both"/>
        <w:rPr>
          <w:rFonts w:eastAsia="Calibri"/>
          <w:kern w:val="2"/>
          <w:sz w:val="28"/>
          <w:szCs w:val="28"/>
          <w:lang w:eastAsia="en-US"/>
        </w:rPr>
      </w:pPr>
      <w:r>
        <w:rPr>
          <w:rFonts w:eastAsia="Calibri"/>
          <w:kern w:val="2"/>
          <w:sz w:val="28"/>
          <w:szCs w:val="28"/>
          <w:lang w:eastAsia="en-US"/>
        </w:rPr>
        <w:t>4.3. 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pPr>
        <w:pStyle w:val="Normal"/>
        <w:spacing w:lineRule="auto" w:line="228"/>
        <w:ind w:firstLine="709"/>
        <w:jc w:val="both"/>
        <w:rPr>
          <w:rFonts w:eastAsia="Calibri"/>
          <w:kern w:val="2"/>
          <w:sz w:val="28"/>
          <w:szCs w:val="28"/>
        </w:rPr>
      </w:pPr>
      <w:r>
        <w:rPr>
          <w:rFonts w:eastAsia="Calibri"/>
          <w:kern w:val="2"/>
          <w:sz w:val="28"/>
          <w:szCs w:val="28"/>
        </w:rPr>
        <w:t>при оплате медицинской помощи, оказанной в амбулаторных условиях, – за единицу объема медицинской помощи: за медицинскую услугу, за посещение, за обращение (законченный случай) в сочетании с оплатой по подушевому нормативу финансирования на прикрепившихся лиц;</w:t>
      </w:r>
    </w:p>
    <w:p>
      <w:pPr>
        <w:pStyle w:val="Normal"/>
        <w:spacing w:lineRule="auto" w:line="228"/>
        <w:ind w:firstLine="709"/>
        <w:jc w:val="both"/>
        <w:rPr>
          <w:rFonts w:eastAsia="Calibri"/>
          <w:kern w:val="2"/>
          <w:sz w:val="28"/>
          <w:szCs w:val="28"/>
        </w:rPr>
      </w:pPr>
      <w:r>
        <w:rPr>
          <w:rFonts w:eastAsia="Calibri"/>
          <w:kern w:val="2"/>
          <w:sz w:val="28"/>
          <w:szCs w:val="28"/>
        </w:rPr>
        <w:t>за единицу объема медицинской помощи – за медицинскую услугу, за посещение, за обращение (законченный случай) (используется в отдельных медицинских организациях, не имеющих прикрепившихся лиц, а также при оплате медицинской помощи, оказанной застрахованным лицам за пределами Ростовской области);</w:t>
      </w:r>
    </w:p>
    <w:p>
      <w:pPr>
        <w:pStyle w:val="Normal"/>
        <w:shd w:val="clear" w:color="auto" w:fill="FFFFFF"/>
        <w:ind w:firstLine="709"/>
        <w:jc w:val="both"/>
        <w:rPr>
          <w:kern w:val="2"/>
          <w:sz w:val="28"/>
          <w:szCs w:val="28"/>
        </w:rPr>
      </w:pPr>
      <w:r>
        <w:rPr>
          <w:kern w:val="2"/>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Normal"/>
        <w:shd w:val="clear" w:color="auto" w:fill="FFFFFF"/>
        <w:ind w:firstLine="709"/>
        <w:jc w:val="both"/>
        <w:rPr>
          <w:kern w:val="2"/>
          <w:sz w:val="28"/>
          <w:szCs w:val="28"/>
        </w:rPr>
      </w:pPr>
      <w:r>
        <w:rPr>
          <w:kern w:val="2"/>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Normal"/>
        <w:shd w:val="clear" w:color="auto" w:fill="FFFFFF"/>
        <w:ind w:firstLine="709"/>
        <w:jc w:val="both"/>
        <w:rPr>
          <w:kern w:val="2"/>
          <w:sz w:val="28"/>
          <w:szCs w:val="28"/>
        </w:rPr>
      </w:pPr>
      <w:r>
        <w:rPr>
          <w:kern w:val="2"/>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pPr>
        <w:pStyle w:val="Normal"/>
        <w:shd w:val="clear" w:color="auto" w:fill="FFFFFF"/>
        <w:ind w:firstLine="709"/>
        <w:jc w:val="both"/>
        <w:rPr>
          <w:kern w:val="2"/>
          <w:sz w:val="28"/>
          <w:szCs w:val="28"/>
        </w:rPr>
      </w:pPr>
      <w:r>
        <w:rPr>
          <w:kern w:val="2"/>
          <w:sz w:val="28"/>
          <w:szCs w:val="28"/>
        </w:rPr>
        <w:t>при оплате медицинской помощи, оказанной в условиях дневного стационара, в том числе для медицинской реабилитации в специализированных медицинских организациях (структурных подразделениях):</w:t>
      </w:r>
    </w:p>
    <w:p>
      <w:pPr>
        <w:pStyle w:val="Normal"/>
        <w:shd w:val="clear" w:color="auto" w:fill="FFFFFF"/>
        <w:ind w:firstLine="709"/>
        <w:jc w:val="both"/>
        <w:rPr>
          <w:kern w:val="2"/>
          <w:sz w:val="28"/>
          <w:szCs w:val="28"/>
        </w:rPr>
      </w:pPr>
      <w:r>
        <w:rPr>
          <w:kern w:val="2"/>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Normal"/>
        <w:shd w:val="clear" w:color="auto" w:fill="FFFFFF"/>
        <w:ind w:firstLine="709"/>
        <w:jc w:val="both"/>
        <w:rPr>
          <w:kern w:val="2"/>
          <w:sz w:val="28"/>
          <w:szCs w:val="28"/>
        </w:rPr>
      </w:pPr>
      <w:r>
        <w:rPr>
          <w:kern w:val="2"/>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pPr>
        <w:pStyle w:val="Normal"/>
        <w:ind w:firstLine="709"/>
        <w:jc w:val="both"/>
        <w:rPr>
          <w:kern w:val="2"/>
          <w:sz w:val="28"/>
          <w:szCs w:val="28"/>
        </w:rPr>
      </w:pPr>
      <w:r>
        <w:rPr>
          <w:rFonts w:eastAsia="Calibri"/>
          <w:kern w:val="2"/>
          <w:sz w:val="28"/>
          <w:szCs w:val="28"/>
          <w:lang w:eastAsia="en-US"/>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w:t>
      </w:r>
      <w:r>
        <w:rPr>
          <w:rFonts w:eastAsia="Calibri"/>
          <w:kern w:val="2"/>
          <w:sz w:val="28"/>
          <w:szCs w:val="28"/>
        </w:rPr>
        <w:t>(используется при оплате скорой медицинской помощи, оказанной застрахованным лицам, которым полис обязательного медицинского страхования выдан на территории других субъектов Российской Федерации (за пределами Ростовской области), а также при оплате вызова скорой медицинской помощи с проведением тромболитической терапии).</w:t>
      </w:r>
    </w:p>
    <w:p>
      <w:pPr>
        <w:pStyle w:val="Normal"/>
        <w:ind w:firstLine="709"/>
        <w:jc w:val="both"/>
        <w:rPr>
          <w:kern w:val="2"/>
          <w:sz w:val="28"/>
          <w:szCs w:val="28"/>
        </w:rPr>
      </w:pPr>
      <w:r>
        <w:rPr>
          <w:kern w:val="2"/>
          <w:sz w:val="28"/>
          <w:szCs w:val="28"/>
        </w:rPr>
        <w:t>4.4. Тарифы на оплату медицинской помощи по обязательному медицинскому страхованию устанавливаются тарифным соглашением, заключаемым в соответствии с частью 2 статьи 30 Федерального закона от 29.11.2010 № 326-ФЗ «Об обязательном медицинском страховании в Российской Федерации».</w:t>
      </w:r>
    </w:p>
    <w:p>
      <w:pPr>
        <w:pStyle w:val="Normal"/>
        <w:ind w:firstLine="709"/>
        <w:jc w:val="both"/>
        <w:rPr>
          <w:kern w:val="2"/>
          <w:sz w:val="28"/>
          <w:szCs w:val="28"/>
        </w:rPr>
      </w:pPr>
      <w:r>
        <w:rPr>
          <w:kern w:val="2"/>
          <w:sz w:val="28"/>
          <w:szCs w:val="28"/>
        </w:rPr>
        <w:t>Тарифы на оплату медицинской помощи по ОМС в соответствии с частью 7 статьи 35 Федерального закона от 29.11.2010 № 326-ФЗ «Об обязательном медицинском страховании в Российской Федерации»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Normal"/>
        <w:ind w:firstLine="709"/>
        <w:jc w:val="both"/>
        <w:rPr>
          <w:kern w:val="2"/>
          <w:sz w:val="28"/>
          <w:szCs w:val="28"/>
        </w:rPr>
      </w:pPr>
      <w:r>
        <w:rPr>
          <w:kern w:val="2"/>
          <w:sz w:val="28"/>
          <w:szCs w:val="28"/>
        </w:rPr>
      </w:r>
    </w:p>
    <w:p>
      <w:pPr>
        <w:pStyle w:val="Normal"/>
        <w:ind w:firstLine="709"/>
        <w:jc w:val="center"/>
        <w:rPr>
          <w:kern w:val="2"/>
          <w:sz w:val="28"/>
          <w:szCs w:val="28"/>
        </w:rPr>
      </w:pPr>
      <w:r>
        <w:rPr>
          <w:kern w:val="2"/>
          <w:sz w:val="28"/>
          <w:szCs w:val="28"/>
        </w:rPr>
        <w:t>Раздел 5. Финансовое обеспечение Территориальной программы государственных гарантий</w:t>
      </w:r>
    </w:p>
    <w:p>
      <w:pPr>
        <w:pStyle w:val="Normal"/>
        <w:shd w:val="clear" w:color="auto" w:fill="FFFFFF"/>
        <w:jc w:val="center"/>
        <w:rPr>
          <w:kern w:val="2"/>
          <w:sz w:val="28"/>
          <w:szCs w:val="28"/>
        </w:rPr>
      </w:pPr>
      <w:r>
        <w:rPr>
          <w:kern w:val="2"/>
          <w:sz w:val="28"/>
          <w:szCs w:val="28"/>
        </w:rPr>
      </w:r>
    </w:p>
    <w:p>
      <w:pPr>
        <w:pStyle w:val="Normal"/>
        <w:shd w:val="clear" w:color="auto" w:fill="FFFFFF"/>
        <w:ind w:firstLine="709"/>
        <w:jc w:val="both"/>
        <w:rPr>
          <w:kern w:val="2"/>
          <w:sz w:val="28"/>
          <w:szCs w:val="28"/>
        </w:rPr>
      </w:pPr>
      <w:r>
        <w:rPr>
          <w:kern w:val="2"/>
          <w:sz w:val="28"/>
          <w:szCs w:val="28"/>
        </w:rPr>
        <w:t xml:space="preserve">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 </w:t>
      </w:r>
    </w:p>
    <w:p>
      <w:pPr>
        <w:pStyle w:val="Normal"/>
        <w:ind w:firstLine="709"/>
        <w:jc w:val="both"/>
        <w:rPr>
          <w:kern w:val="2"/>
          <w:sz w:val="28"/>
          <w:szCs w:val="28"/>
        </w:rPr>
      </w:pPr>
      <w:r>
        <w:rPr>
          <w:kern w:val="2"/>
          <w:sz w:val="28"/>
          <w:szCs w:val="28"/>
        </w:rPr>
        <w:t>5.1. За счет бюджетных ассигнований федерального бюджета осуществляется финансовое обеспечение:</w:t>
      </w:r>
    </w:p>
    <w:p>
      <w:pPr>
        <w:pStyle w:val="Normal"/>
        <w:ind w:firstLine="709"/>
        <w:jc w:val="both"/>
        <w:rPr>
          <w:sz w:val="28"/>
          <w:szCs w:val="28"/>
        </w:rPr>
      </w:pPr>
      <w:r>
        <w:rPr>
          <w:sz w:val="28"/>
          <w:szCs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pPr>
        <w:pStyle w:val="Normal"/>
        <w:ind w:firstLine="709"/>
        <w:jc w:val="both"/>
        <w:rPr>
          <w:kern w:val="2"/>
          <w:sz w:val="28"/>
          <w:szCs w:val="28"/>
        </w:rPr>
      </w:pPr>
      <w:r>
        <w:rPr>
          <w:kern w:val="2"/>
          <w:sz w:val="28"/>
          <w:szCs w:val="28"/>
        </w:rPr>
        <w:t>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r>
        <w:rPr/>
        <w:t xml:space="preserve"> </w:t>
      </w:r>
      <w:r>
        <w:rPr>
          <w:sz w:val="28"/>
          <w:szCs w:val="28"/>
        </w:rPr>
        <w:t>в соответствии с пунктом 1 части 1 статьи 6</w:t>
      </w:r>
      <w:r>
        <w:rPr>
          <w:sz w:val="28"/>
          <w:szCs w:val="28"/>
          <w:vertAlign w:val="superscript"/>
        </w:rPr>
        <w:t>2</w:t>
      </w:r>
      <w:r>
        <w:rPr>
          <w:sz w:val="28"/>
          <w:szCs w:val="28"/>
        </w:rPr>
        <w:t xml:space="preserve"> Федерального закона от 17.07.1999 № 178-ФЗ «О государственной социальной помощи»</w:t>
      </w:r>
      <w:r>
        <w:rPr>
          <w:kern w:val="2"/>
          <w:sz w:val="28"/>
          <w:szCs w:val="28"/>
        </w:rPr>
        <w:t>;</w:t>
      </w:r>
    </w:p>
    <w:p>
      <w:pPr>
        <w:pStyle w:val="Normal"/>
        <w:ind w:firstLine="709"/>
        <w:jc w:val="both"/>
        <w:rPr>
          <w:kern w:val="2"/>
          <w:sz w:val="28"/>
          <w:szCs w:val="28"/>
        </w:rPr>
      </w:pPr>
      <w:r>
        <w:rPr>
          <w:kern w:val="2"/>
          <w:sz w:val="28"/>
          <w:szCs w:val="28"/>
        </w:rPr>
        <w:t>оказания логистических услуг;</w:t>
      </w:r>
    </w:p>
    <w:p>
      <w:pPr>
        <w:pStyle w:val="Normal"/>
        <w:ind w:firstLine="709"/>
        <w:jc w:val="both"/>
        <w:rPr>
          <w:sz w:val="28"/>
          <w:szCs w:val="28"/>
        </w:rPr>
      </w:pPr>
      <w:r>
        <w:rPr>
          <w:sz w:val="28"/>
          <w:szCs w:val="28"/>
        </w:rPr>
        <w:t>реализации отдельных мероприятий государственной программы Российской Федерации «Развитие здравоохранения», в том числе:</w:t>
      </w:r>
    </w:p>
    <w:p>
      <w:pPr>
        <w:pStyle w:val="Normal"/>
        <w:tabs>
          <w:tab w:val="left" w:pos="709" w:leader="none"/>
        </w:tabs>
        <w:ind w:firstLine="709"/>
        <w:jc w:val="both"/>
        <w:rPr>
          <w:sz w:val="28"/>
          <w:szCs w:val="28"/>
        </w:rPr>
      </w:pPr>
      <w:r>
        <w:rPr>
          <w:sz w:val="28"/>
          <w:szCs w:val="28"/>
        </w:rPr>
        <w:t xml:space="preserve">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w:t>
      </w:r>
      <w:r>
        <w:rPr>
          <w:sz w:val="28"/>
          <w:szCs w:val="28"/>
          <w:lang w:val="en-US"/>
        </w:rPr>
        <w:t>II</w:t>
      </w:r>
      <w:r>
        <w:rPr>
          <w:sz w:val="28"/>
          <w:szCs w:val="28"/>
        </w:rPr>
        <w:t xml:space="preserve"> и  </w:t>
      </w:r>
      <w:r>
        <w:rPr>
          <w:sz w:val="28"/>
          <w:szCs w:val="28"/>
          <w:lang w:val="en-US"/>
        </w:rPr>
        <w:t>VI</w:t>
      </w:r>
      <w:r>
        <w:rPr>
          <w:sz w:val="28"/>
          <w:szCs w:val="28"/>
        </w:rPr>
        <w:t xml:space="preserve"> типов,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w:t>
      </w:r>
    </w:p>
    <w:p>
      <w:pPr>
        <w:pStyle w:val="Normal"/>
        <w:ind w:firstLine="709"/>
        <w:jc w:val="both"/>
        <w:rPr>
          <w:sz w:val="28"/>
          <w:szCs w:val="28"/>
        </w:rPr>
      </w:pPr>
      <w:r>
        <w:rPr>
          <w:sz w:val="28"/>
          <w:szCs w:val="28"/>
        </w:rP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pPr>
        <w:pStyle w:val="Normal"/>
        <w:ind w:firstLine="709"/>
        <w:jc w:val="both"/>
        <w:rPr>
          <w:sz w:val="28"/>
          <w:szCs w:val="28"/>
        </w:rPr>
      </w:pPr>
      <w:r>
        <w:rPr>
          <w:sz w:val="28"/>
          <w:szCs w:val="28"/>
        </w:rPr>
        <w:t>реализации мероприятий по предупреждению и борьбе с социально значимыми инфекционными заболеваниями, в том числе:</w:t>
      </w:r>
    </w:p>
    <w:p>
      <w:pPr>
        <w:pStyle w:val="Normal"/>
        <w:ind w:firstLine="709"/>
        <w:jc w:val="both"/>
        <w:rPr>
          <w:sz w:val="28"/>
          <w:szCs w:val="28"/>
        </w:rPr>
      </w:pPr>
      <w:r>
        <w:rPr>
          <w:sz w:val="28"/>
          <w:szCs w:val="28"/>
        </w:rP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pPr>
        <w:pStyle w:val="Normal"/>
        <w:ind w:firstLine="709"/>
        <w:jc w:val="both"/>
        <w:rPr>
          <w:sz w:val="28"/>
          <w:szCs w:val="28"/>
        </w:rPr>
      </w:pPr>
      <w:r>
        <w:rPr>
          <w:sz w:val="28"/>
          <w:szCs w:val="28"/>
        </w:rP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pPr>
        <w:pStyle w:val="Normal"/>
        <w:ind w:firstLine="709"/>
        <w:jc w:val="both"/>
        <w:rPr>
          <w:spacing w:val="-6"/>
          <w:sz w:val="28"/>
          <w:szCs w:val="28"/>
        </w:rPr>
      </w:pPr>
      <w:r>
        <w:rPr>
          <w:spacing w:val="-6"/>
          <w:sz w:val="28"/>
          <w:szCs w:val="28"/>
        </w:rPr>
        <w:t>реализации мероприятий по профилактике ВИЧ-инфекции и гепатитов В и С;</w:t>
      </w:r>
    </w:p>
    <w:p>
      <w:pPr>
        <w:pStyle w:val="Normal"/>
        <w:ind w:firstLine="709"/>
        <w:jc w:val="both"/>
        <w:rPr>
          <w:sz w:val="28"/>
          <w:szCs w:val="28"/>
        </w:rPr>
      </w:pPr>
      <w:r>
        <w:rPr>
          <w:sz w:val="28"/>
          <w:szCs w:val="28"/>
        </w:rPr>
        <w:t>дополнительных мероприятий, установленных в соответствии с законодательством Российской Федерации.</w:t>
      </w:r>
    </w:p>
    <w:p>
      <w:pPr>
        <w:pStyle w:val="Normal"/>
        <w:ind w:firstLine="709"/>
        <w:jc w:val="both"/>
        <w:rPr>
          <w:kern w:val="2"/>
          <w:sz w:val="28"/>
          <w:szCs w:val="28"/>
        </w:rPr>
      </w:pPr>
      <w:r>
        <w:rPr>
          <w:kern w:val="2"/>
          <w:sz w:val="28"/>
          <w:szCs w:val="28"/>
        </w:rPr>
        <w:t>5.2. За счет средств бюджетных ассигнований областного бюджета осуществляется финансовое обеспечение:</w:t>
      </w:r>
    </w:p>
    <w:p>
      <w:pPr>
        <w:pStyle w:val="Normal"/>
        <w:ind w:firstLine="709"/>
        <w:jc w:val="both"/>
        <w:rPr>
          <w:kern w:val="2"/>
          <w:sz w:val="28"/>
          <w:szCs w:val="28"/>
        </w:rPr>
      </w:pPr>
      <w:r>
        <w:rPr>
          <w:kern w:val="2"/>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pPr>
        <w:pStyle w:val="Normal"/>
        <w:ind w:firstLine="709"/>
        <w:jc w:val="both"/>
        <w:rPr>
          <w:kern w:val="2"/>
          <w:sz w:val="28"/>
          <w:szCs w:val="28"/>
        </w:rPr>
      </w:pPr>
      <w:r>
        <w:rPr>
          <w:kern w:val="2"/>
          <w:sz w:val="28"/>
          <w:szCs w:val="28"/>
        </w:rPr>
        <w:t>предоставления в установленном порядке бюджетам муниципальных образований субвенции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 медицинских организациях, подведомственных министерству здравоохранения Ростовской области);</w:t>
      </w:r>
    </w:p>
    <w:p>
      <w:pPr>
        <w:pStyle w:val="Normal"/>
        <w:ind w:firstLine="709"/>
        <w:jc w:val="both"/>
        <w:rPr>
          <w:kern w:val="2"/>
          <w:sz w:val="28"/>
          <w:szCs w:val="28"/>
        </w:rPr>
      </w:pPr>
      <w:r>
        <w:rPr>
          <w:kern w:val="2"/>
          <w:sz w:val="28"/>
          <w:szCs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pPr>
        <w:pStyle w:val="Normal"/>
        <w:ind w:firstLine="709"/>
        <w:jc w:val="both"/>
        <w:rPr>
          <w:kern w:val="2"/>
          <w:sz w:val="28"/>
          <w:szCs w:val="28"/>
        </w:rPr>
      </w:pPr>
      <w:r>
        <w:rPr>
          <w:kern w:val="2"/>
          <w:sz w:val="28"/>
          <w:szCs w:val="28"/>
        </w:rP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Ростовской области;</w:t>
      </w:r>
    </w:p>
    <w:p>
      <w:pPr>
        <w:pStyle w:val="Normal"/>
        <w:ind w:firstLine="709"/>
        <w:jc w:val="both"/>
        <w:rPr>
          <w:kern w:val="2"/>
          <w:sz w:val="28"/>
          <w:szCs w:val="28"/>
        </w:rPr>
      </w:pPr>
      <w:r>
        <w:rPr>
          <w:kern w:val="2"/>
          <w:sz w:val="28"/>
          <w:szCs w:val="28"/>
        </w:rPr>
        <w:t>реабилитационной медицинской помощи после стационарного лечения для жителей Ростовской области в условиях пребывания в санатории;</w:t>
      </w:r>
    </w:p>
    <w:p>
      <w:pPr>
        <w:pStyle w:val="Normal"/>
        <w:ind w:firstLine="709"/>
        <w:jc w:val="both"/>
        <w:rPr>
          <w:kern w:val="2"/>
          <w:sz w:val="28"/>
          <w:szCs w:val="28"/>
        </w:rPr>
      </w:pPr>
      <w:r>
        <w:rPr>
          <w:kern w:val="2"/>
          <w:sz w:val="28"/>
          <w:szCs w:val="28"/>
        </w:rP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Normal"/>
        <w:ind w:firstLine="709"/>
        <w:jc w:val="both"/>
        <w:rPr>
          <w:kern w:val="2"/>
          <w:sz w:val="28"/>
          <w:szCs w:val="28"/>
        </w:rPr>
      </w:pPr>
      <w:r>
        <w:rPr>
          <w:kern w:val="2"/>
          <w:sz w:val="28"/>
          <w:szCs w:val="28"/>
        </w:rP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Normal"/>
        <w:ind w:firstLine="709"/>
        <w:jc w:val="both"/>
        <w:rPr>
          <w:kern w:val="2"/>
          <w:sz w:val="28"/>
          <w:szCs w:val="28"/>
        </w:rPr>
      </w:pPr>
      <w:r>
        <w:rPr>
          <w:kern w:val="2"/>
          <w:sz w:val="28"/>
          <w:szCs w:val="28"/>
        </w:rP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Normal"/>
        <w:ind w:firstLine="709"/>
        <w:jc w:val="both"/>
        <w:rPr>
          <w:kern w:val="2"/>
          <w:sz w:val="28"/>
          <w:szCs w:val="28"/>
        </w:rPr>
      </w:pPr>
      <w:r>
        <w:rPr>
          <w:kern w:val="2"/>
          <w:sz w:val="28"/>
          <w:szCs w:val="28"/>
        </w:rPr>
        <w:t>дополнительных мероприятий, установленных в соответствии с действующим законодательством.</w:t>
      </w:r>
    </w:p>
    <w:p>
      <w:pPr>
        <w:pStyle w:val="Normal"/>
        <w:ind w:firstLine="709"/>
        <w:jc w:val="both"/>
        <w:rPr>
          <w:kern w:val="2"/>
          <w:sz w:val="28"/>
          <w:szCs w:val="28"/>
        </w:rPr>
      </w:pPr>
      <w:r>
        <w:rPr>
          <w:kern w:val="2"/>
          <w:sz w:val="28"/>
          <w:szCs w:val="28"/>
        </w:rPr>
        <w:t>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включая специализированные, санатории, станция переливания крови, бюро судебно-медицинской экспертизы, патолого-анатомическое бюро (отделение),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 («Развитие здравоохранения», «Обеспечение общественного порядка и</w:t>
      </w:r>
      <w:r>
        <w:rPr>
          <w:sz w:val="28"/>
          <w:szCs w:val="28"/>
        </w:rPr>
        <w:t> профилактика правонарушений</w:t>
      </w:r>
      <w:r>
        <w:rPr>
          <w:kern w:val="2"/>
          <w:sz w:val="28"/>
          <w:szCs w:val="28"/>
        </w:rPr>
        <w:t xml:space="preserve">», «Энергоэффективность и развитие </w:t>
      </w:r>
      <w:r>
        <w:rPr>
          <w:sz w:val="28"/>
          <w:szCs w:val="28"/>
        </w:rPr>
        <w:t>промышленности и </w:t>
      </w:r>
      <w:r>
        <w:rPr>
          <w:kern w:val="2"/>
          <w:sz w:val="28"/>
          <w:szCs w:val="28"/>
        </w:rPr>
        <w:t>энергетики», «Доступная среда», «Региональная политика», «Защита населения и территории от чрезвычайных ситуаций, обеспечение пожарной безопасности и безопасности людей на водных объектах»).</w:t>
      </w:r>
    </w:p>
    <w:p>
      <w:pPr>
        <w:pStyle w:val="Normal"/>
        <w:ind w:firstLine="709"/>
        <w:jc w:val="both"/>
        <w:rPr>
          <w:kern w:val="2"/>
          <w:sz w:val="28"/>
          <w:szCs w:val="28"/>
        </w:rPr>
      </w:pPr>
      <w:r>
        <w:rPr>
          <w:kern w:val="2"/>
          <w:sz w:val="28"/>
          <w:szCs w:val="28"/>
        </w:rPr>
        <w:t>5.3. За счет бюджетных ассигнований местных бюджетов осуществляется финансовое обеспечение:</w:t>
      </w:r>
    </w:p>
    <w:p>
      <w:pPr>
        <w:pStyle w:val="Normal"/>
        <w:spacing w:lineRule="auto" w:line="228"/>
        <w:ind w:firstLine="709"/>
        <w:jc w:val="both"/>
        <w:rPr>
          <w:kern w:val="2"/>
          <w:sz w:val="28"/>
          <w:szCs w:val="28"/>
        </w:rPr>
      </w:pPr>
      <w:r>
        <w:rPr>
          <w:kern w:val="2"/>
          <w:sz w:val="28"/>
          <w:szCs w:val="28"/>
        </w:rPr>
        <w:t>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 переданных органам местного самоуправления, в том числе:</w:t>
      </w:r>
    </w:p>
    <w:p>
      <w:pPr>
        <w:pStyle w:val="Normal"/>
        <w:spacing w:lineRule="auto" w:line="228"/>
        <w:ind w:firstLine="709"/>
        <w:jc w:val="both"/>
        <w:rPr>
          <w:kern w:val="2"/>
          <w:sz w:val="28"/>
          <w:szCs w:val="28"/>
        </w:rPr>
      </w:pPr>
      <w:r>
        <w:rPr>
          <w:kern w:val="2"/>
          <w:sz w:val="28"/>
          <w:szCs w:val="28"/>
        </w:rPr>
        <w:t>медицинской помощи, предоставляемой патолого-анатомическими бюро (отделениями);</w:t>
      </w:r>
    </w:p>
    <w:p>
      <w:pPr>
        <w:pStyle w:val="Normal"/>
        <w:spacing w:lineRule="auto" w:line="228"/>
        <w:ind w:firstLine="709"/>
        <w:jc w:val="both"/>
        <w:rPr>
          <w:kern w:val="2"/>
          <w:sz w:val="28"/>
          <w:szCs w:val="28"/>
        </w:rPr>
      </w:pPr>
      <w:r>
        <w:rPr>
          <w:kern w:val="2"/>
          <w:sz w:val="28"/>
          <w:szCs w:val="28"/>
        </w:rPr>
        <w:t>паллиативной медицинской помощи, медицинской помощи, предоставляемой хосписами, домами (отделениями) сестринского ухода;</w:t>
      </w:r>
    </w:p>
    <w:p>
      <w:pPr>
        <w:pStyle w:val="Normal"/>
        <w:spacing w:lineRule="auto" w:line="228"/>
        <w:ind w:firstLine="709"/>
        <w:jc w:val="both"/>
        <w:rPr>
          <w:kern w:val="2"/>
          <w:sz w:val="28"/>
          <w:szCs w:val="28"/>
        </w:rPr>
      </w:pPr>
      <w:r>
        <w:rPr>
          <w:kern w:val="2"/>
          <w:sz w:val="28"/>
          <w:szCs w:val="28"/>
        </w:rPr>
        <w:t>медицинской помощи, оказываемой санаториями;</w:t>
      </w:r>
    </w:p>
    <w:p>
      <w:pPr>
        <w:pStyle w:val="Normal"/>
        <w:spacing w:lineRule="auto" w:line="228"/>
        <w:ind w:firstLine="709"/>
        <w:jc w:val="both"/>
        <w:rPr>
          <w:kern w:val="2"/>
          <w:sz w:val="28"/>
          <w:szCs w:val="28"/>
        </w:rPr>
      </w:pPr>
      <w:r>
        <w:rPr>
          <w:kern w:val="2"/>
          <w:sz w:val="28"/>
          <w:szCs w:val="28"/>
        </w:rPr>
        <w:t>медицинской помощи, оказываемой ВИЧ-инфицированным.</w:t>
      </w:r>
    </w:p>
    <w:p>
      <w:pPr>
        <w:pStyle w:val="Normal"/>
        <w:spacing w:lineRule="auto" w:line="228"/>
        <w:ind w:firstLine="709"/>
        <w:jc w:val="both"/>
        <w:rPr>
          <w:kern w:val="2"/>
          <w:sz w:val="28"/>
          <w:szCs w:val="28"/>
        </w:rPr>
      </w:pPr>
      <w:r>
        <w:rPr>
          <w:kern w:val="2"/>
          <w:sz w:val="28"/>
          <w:szCs w:val="28"/>
        </w:rP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питания в медицинской организации), мягкого инвентаря.</w:t>
      </w:r>
    </w:p>
    <w:p>
      <w:pPr>
        <w:pStyle w:val="Normal"/>
        <w:spacing w:lineRule="auto" w:line="228"/>
        <w:ind w:firstLine="709"/>
        <w:jc w:val="both"/>
        <w:rPr>
          <w:kern w:val="2"/>
          <w:sz w:val="28"/>
          <w:szCs w:val="28"/>
        </w:rPr>
      </w:pPr>
      <w:r>
        <w:rPr>
          <w:kern w:val="2"/>
          <w:sz w:val="28"/>
          <w:szCs w:val="28"/>
        </w:rPr>
        <w:t>В пределах полномочий, установленных законодательством Российской Федерации органам местного самоуправления муниципальных образований Ростовской области,  финансируются:</w:t>
      </w:r>
    </w:p>
    <w:p>
      <w:pPr>
        <w:pStyle w:val="Normal"/>
        <w:spacing w:lineRule="auto" w:line="228"/>
        <w:ind w:firstLine="709"/>
        <w:jc w:val="both"/>
        <w:rPr>
          <w:kern w:val="2"/>
          <w:sz w:val="28"/>
          <w:szCs w:val="28"/>
        </w:rPr>
      </w:pPr>
      <w:r>
        <w:rPr>
          <w:kern w:val="2"/>
          <w:sz w:val="28"/>
          <w:szCs w:val="28"/>
        </w:rPr>
        <w:t xml:space="preserve">расходы на создание условий для оказания медицинской помощи населению, включая расходы по </w:t>
      </w:r>
      <w:r>
        <w:rPr>
          <w:sz w:val="28"/>
          <w:szCs w:val="28"/>
        </w:rPr>
        <w:t xml:space="preserve">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w:t>
      </w:r>
      <w:r>
        <w:rPr>
          <w:kern w:val="2"/>
          <w:sz w:val="28"/>
          <w:szCs w:val="28"/>
        </w:rPr>
        <w:t>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
    <w:p>
      <w:pPr>
        <w:pStyle w:val="Normal"/>
        <w:ind w:firstLine="709"/>
        <w:jc w:val="both"/>
        <w:rPr>
          <w:kern w:val="2"/>
          <w:sz w:val="28"/>
          <w:szCs w:val="28"/>
        </w:rPr>
      </w:pPr>
      <w:r>
        <w:rPr>
          <w:kern w:val="2"/>
          <w:sz w:val="28"/>
          <w:szCs w:val="28"/>
        </w:rPr>
        <w:t>расходы на профилактику терроризма и экстремизма, а также минимизацию и (или) ликвидацию последствий проявлений терроризма;</w:t>
      </w:r>
    </w:p>
    <w:p>
      <w:pPr>
        <w:pStyle w:val="Normal"/>
        <w:ind w:firstLine="709"/>
        <w:jc w:val="both"/>
        <w:rPr>
          <w:rFonts w:eastAsia="Calibri"/>
          <w:sz w:val="28"/>
          <w:szCs w:val="28"/>
          <w:lang w:eastAsia="en-US"/>
        </w:rPr>
      </w:pPr>
      <w:r>
        <w:rPr>
          <w:rFonts w:eastAsia="Calibri"/>
          <w:sz w:val="28"/>
          <w:szCs w:val="28"/>
          <w:lang w:eastAsia="en-US"/>
        </w:rPr>
        <w:t>расходы на участие в санитарно-гигиеническом просвещении населения и пропаганде донорства крови и (или) ее компонентов;</w:t>
      </w:r>
    </w:p>
    <w:p>
      <w:pPr>
        <w:pStyle w:val="Normal"/>
        <w:ind w:firstLine="709"/>
        <w:jc w:val="both"/>
        <w:rPr>
          <w:rFonts w:eastAsia="Calibri"/>
          <w:sz w:val="28"/>
          <w:szCs w:val="28"/>
          <w:lang w:eastAsia="en-US"/>
        </w:rPr>
      </w:pPr>
      <w:r>
        <w:rPr>
          <w:rFonts w:eastAsia="Calibri"/>
          <w:sz w:val="28"/>
          <w:szCs w:val="28"/>
          <w:lang w:eastAsia="en-US"/>
        </w:rPr>
        <w:t>расходы на реализацию на территории муниципального образования мероприятий по профилактике заболеваний, включая приобретение вакцин, и формированию здорового образа жизни;</w:t>
      </w:r>
    </w:p>
    <w:p>
      <w:pPr>
        <w:pStyle w:val="Normal"/>
        <w:ind w:firstLine="709"/>
        <w:jc w:val="both"/>
        <w:rPr>
          <w:rFonts w:eastAsia="Calibri"/>
          <w:sz w:val="28"/>
          <w:szCs w:val="28"/>
          <w:lang w:eastAsia="en-US"/>
        </w:rPr>
      </w:pPr>
      <w:r>
        <w:rPr>
          <w:rFonts w:eastAsia="Calibri"/>
          <w:sz w:val="28"/>
          <w:szCs w:val="28"/>
          <w:lang w:eastAsia="en-US"/>
        </w:rPr>
        <w:t>расходы на создание благоприятных условий в целях привлечения медицинских работников и фармацевтических работников для работы в медицинских организациях (включая расходы по найму и предоставлению жилья, по оплате стипендий студентам ФГБУ ВО «Ростовский государственный медицинский университет» Министерства здравоохранения Российской Федерации, расходы на приобретение жилья, доплаты молодым специалистам, расходы по оплате обучения врачей в ординатуре, а также иные выплаты компенсационного характера);</w:t>
      </w:r>
    </w:p>
    <w:p>
      <w:pPr>
        <w:pStyle w:val="Normal"/>
        <w:ind w:firstLine="709"/>
        <w:jc w:val="both"/>
        <w:rPr>
          <w:kern w:val="2"/>
          <w:sz w:val="28"/>
          <w:szCs w:val="28"/>
        </w:rPr>
      </w:pPr>
      <w:r>
        <w:rPr>
          <w:kern w:val="2"/>
          <w:sz w:val="28"/>
          <w:szCs w:val="28"/>
        </w:rPr>
        <w:t>расходы на реализацию муниципальных программ, включая мероприятия по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заболеваний, обеспечению детей лекарственными препаратами, специализированными продуктами лечебного питания, медицинскими изделиями</w:t>
      </w:r>
      <w:r>
        <w:rPr>
          <w:sz w:val="28"/>
          <w:szCs w:val="28"/>
        </w:rPr>
        <w:t>;</w:t>
      </w:r>
    </w:p>
    <w:p>
      <w:pPr>
        <w:pStyle w:val="Normal"/>
        <w:ind w:firstLine="709"/>
        <w:jc w:val="both"/>
        <w:rPr>
          <w:kern w:val="2"/>
          <w:sz w:val="28"/>
          <w:szCs w:val="28"/>
        </w:rPr>
      </w:pPr>
      <w:r>
        <w:rPr>
          <w:kern w:val="2"/>
          <w:sz w:val="28"/>
          <w:szCs w:val="28"/>
        </w:rPr>
        <w:t>расходы на реализацию дополнительных мероприятий, установленных в соответствии с действующим законодательством</w:t>
      </w:r>
      <w:r>
        <w:rPr>
          <w:rFonts w:eastAsia="Calibri"/>
          <w:kern w:val="2"/>
          <w:sz w:val="28"/>
          <w:szCs w:val="28"/>
        </w:rPr>
        <w:t>.</w:t>
      </w:r>
    </w:p>
    <w:p>
      <w:pPr>
        <w:pStyle w:val="Normal"/>
        <w:shd w:val="clear" w:color="auto" w:fill="FFFFFF"/>
        <w:ind w:firstLine="709"/>
        <w:jc w:val="both"/>
        <w:rPr>
          <w:kern w:val="2"/>
          <w:sz w:val="28"/>
          <w:szCs w:val="28"/>
        </w:rPr>
      </w:pPr>
      <w:r>
        <w:rPr>
          <w:kern w:val="2"/>
          <w:sz w:val="28"/>
          <w:szCs w:val="28"/>
        </w:rPr>
        <w:t>5.4. За счет средств обязательного медицинского страхования в рамках Территориальной программы обязательного медицинского страхования:</w:t>
      </w:r>
    </w:p>
    <w:p>
      <w:pPr>
        <w:pStyle w:val="Normal"/>
        <w:shd w:val="clear" w:color="auto" w:fill="FFFFFF"/>
        <w:ind w:firstLine="709"/>
        <w:jc w:val="both"/>
        <w:rPr>
          <w:kern w:val="2"/>
          <w:sz w:val="28"/>
          <w:szCs w:val="28"/>
        </w:rPr>
      </w:pPr>
      <w:r>
        <w:rPr>
          <w:kern w:val="2"/>
          <w:sz w:val="28"/>
          <w:szCs w:val="28"/>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Normal"/>
        <w:widowControl w:val="false"/>
        <w:ind w:firstLine="540"/>
        <w:jc w:val="both"/>
        <w:rPr>
          <w:kern w:val="2"/>
          <w:sz w:val="28"/>
          <w:szCs w:val="28"/>
        </w:rPr>
      </w:pPr>
      <w:r>
        <w:rPr>
          <w:sz w:val="28"/>
          <w:szCs w:val="28"/>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3 </w:t>
      </w:r>
      <w:r>
        <w:rPr>
          <w:kern w:val="2"/>
          <w:sz w:val="28"/>
          <w:szCs w:val="28"/>
        </w:rPr>
        <w:t>Территориальной программы государственных гарантий</w:t>
      </w:r>
      <w:r>
        <w:rPr>
          <w:sz w:val="28"/>
          <w:szCs w:val="28"/>
        </w:rPr>
        <w:t xml:space="preserve">,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w:t>
      </w:r>
      <w:r>
        <w:rPr>
          <w:kern w:val="2"/>
          <w:sz w:val="28"/>
          <w:szCs w:val="28"/>
        </w:rPr>
        <w:t>Территориальной программы государственных гарантий</w:t>
      </w:r>
      <w:r>
        <w:rPr>
          <w:sz w:val="28"/>
          <w:szCs w:val="28"/>
        </w:rPr>
        <w:t xml:space="preserve">,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r>
        <w:rPr>
          <w:rFonts w:eastAsia="Calibri"/>
          <w:kern w:val="2"/>
          <w:sz w:val="28"/>
          <w:szCs w:val="28"/>
        </w:rPr>
        <w:t>проведению заместительной почечной терапии методом гемодиализа</w:t>
      </w:r>
      <w:r>
        <w:rPr>
          <w:kern w:val="2"/>
          <w:sz w:val="28"/>
          <w:szCs w:val="28"/>
        </w:rPr>
        <w:t xml:space="preserve">. </w:t>
      </w:r>
    </w:p>
    <w:p>
      <w:pPr>
        <w:pStyle w:val="Normal"/>
        <w:spacing w:lineRule="atLeast" w:line="360"/>
        <w:ind w:firstLine="709"/>
        <w:jc w:val="both"/>
        <w:rPr>
          <w:kern w:val="2"/>
          <w:sz w:val="28"/>
          <w:szCs w:val="28"/>
        </w:rPr>
      </w:pPr>
      <w:r>
        <w:rPr>
          <w:kern w:val="2"/>
          <w:sz w:val="28"/>
          <w:szCs w:val="28"/>
        </w:rPr>
        <w:t xml:space="preserve">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w:t>
      </w:r>
      <w:r>
        <w:rPr>
          <w:spacing w:val="-4"/>
          <w:kern w:val="2"/>
          <w:sz w:val="28"/>
          <w:szCs w:val="28"/>
        </w:rPr>
        <w:t>и оказания медицинской помощи гражданам при постановке их на воинский учет,</w:t>
      </w:r>
      <w:r>
        <w:rPr>
          <w:kern w:val="2"/>
          <w:sz w:val="28"/>
          <w:szCs w:val="28"/>
        </w:rPr>
        <w:t xml:space="preserve">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w:t>
      </w:r>
      <w:r>
        <w:rPr>
          <w:sz w:val="28"/>
          <w:szCs w:val="28"/>
        </w:rPr>
        <w:t>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Normal"/>
        <w:shd w:val="clear" w:color="auto" w:fill="FFFFFF"/>
        <w:ind w:firstLine="709"/>
        <w:jc w:val="both"/>
        <w:rPr>
          <w:kern w:val="2"/>
          <w:sz w:val="28"/>
          <w:szCs w:val="28"/>
        </w:rPr>
      </w:pPr>
      <w:r>
        <w:rPr>
          <w:kern w:val="2"/>
          <w:sz w:val="28"/>
          <w:szCs w:val="28"/>
        </w:rPr>
        <w:t xml:space="preserve">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 </w:t>
      </w:r>
    </w:p>
    <w:p>
      <w:pPr>
        <w:pStyle w:val="Normal"/>
        <w:shd w:val="clear" w:color="auto" w:fill="FFFFFF"/>
        <w:jc w:val="center"/>
        <w:rPr>
          <w:kern w:val="2"/>
          <w:sz w:val="28"/>
          <w:szCs w:val="28"/>
        </w:rPr>
      </w:pPr>
      <w:r>
        <w:rPr>
          <w:kern w:val="2"/>
          <w:sz w:val="28"/>
          <w:szCs w:val="28"/>
        </w:rPr>
      </w:r>
    </w:p>
    <w:p>
      <w:pPr>
        <w:pStyle w:val="Normal"/>
        <w:shd w:val="clear" w:color="auto" w:fill="FFFFFF"/>
        <w:jc w:val="center"/>
        <w:rPr>
          <w:kern w:val="2"/>
          <w:sz w:val="28"/>
          <w:szCs w:val="28"/>
        </w:rPr>
      </w:pPr>
      <w:r>
        <w:rPr>
          <w:kern w:val="2"/>
          <w:sz w:val="28"/>
          <w:szCs w:val="28"/>
        </w:rPr>
        <w:t>Раздел 6. Средние нормативы объема медицинской помощи</w:t>
      </w:r>
    </w:p>
    <w:p>
      <w:pPr>
        <w:pStyle w:val="Normal"/>
        <w:jc w:val="center"/>
        <w:rPr>
          <w:rFonts w:eastAsia="Calibri"/>
          <w:kern w:val="2"/>
          <w:sz w:val="28"/>
          <w:szCs w:val="28"/>
        </w:rPr>
      </w:pPr>
      <w:r>
        <w:rPr>
          <w:rFonts w:eastAsia="Calibri"/>
          <w:kern w:val="2"/>
          <w:sz w:val="28"/>
          <w:szCs w:val="28"/>
        </w:rPr>
      </w:r>
    </w:p>
    <w:p>
      <w:pPr>
        <w:pStyle w:val="Normal"/>
        <w:ind w:firstLine="709"/>
        <w:jc w:val="both"/>
        <w:rPr>
          <w:sz w:val="28"/>
          <w:szCs w:val="28"/>
        </w:rPr>
      </w:pPr>
      <w:r>
        <w:rPr>
          <w:sz w:val="28"/>
          <w:szCs w:val="28"/>
        </w:rPr>
        <w:t>Средние нормативы объемов медицинской помощи по ее видам в целом по Территориальной программе государственных гарантий рассчитываются в единицах объема на одного жителя Ростовской области в год, по Территориальной программе ОМС – на одно застрахованное лицо.</w:t>
      </w:r>
    </w:p>
    <w:p>
      <w:pPr>
        <w:pStyle w:val="Normal"/>
        <w:ind w:firstLine="709"/>
        <w:jc w:val="both"/>
        <w:rPr>
          <w:sz w:val="28"/>
          <w:szCs w:val="28"/>
        </w:rPr>
      </w:pPr>
      <w:r>
        <w:rPr>
          <w:sz w:val="28"/>
          <w:szCs w:val="28"/>
        </w:rP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 и составляют:</w:t>
      </w:r>
    </w:p>
    <w:p>
      <w:pPr>
        <w:pStyle w:val="Normal"/>
        <w:ind w:firstLine="709"/>
        <w:jc w:val="both"/>
        <w:rPr>
          <w:sz w:val="28"/>
          <w:szCs w:val="28"/>
        </w:rPr>
      </w:pPr>
      <w:r>
        <w:rPr>
          <w:sz w:val="28"/>
          <w:szCs w:val="28"/>
        </w:rPr>
        <w:t>для скорой медицинской помощи вне медицинской организации, включая медицинскую эвакуацию, за счет средств обязательного медицинского страхования на 2019 год – 0,3 вызова на 1 застрахованное лицо, на 2020 и 2021 годы – 0,29 вызова на 1 застрахованное лицо;</w:t>
      </w:r>
    </w:p>
    <w:p>
      <w:pPr>
        <w:pStyle w:val="Normal"/>
        <w:ind w:firstLine="709"/>
        <w:jc w:val="both"/>
        <w:rPr>
          <w:sz w:val="28"/>
          <w:szCs w:val="28"/>
        </w:rPr>
      </w:pPr>
      <w:r>
        <w:rPr>
          <w:sz w:val="28"/>
          <w:szCs w:val="28"/>
        </w:rP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 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на 2019 </w:t>
        <w:softHyphen/>
        <w:softHyphen/>
        <w:t>– 2021 годы – 0,17013 посещения на 1 жителя; за счет средств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 для проведения профилактических медицинских осмотров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включая диспансеризацию на 2019 год – 0,79 посещения на 1 застрахованное лицо, на 2020 год – 0,808 посещения на 1 застрахованное лицо, на 2021 год – 0,826 посещения на 1 застрахованное лицо;</w:t>
      </w:r>
    </w:p>
    <w:p>
      <w:pPr>
        <w:pStyle w:val="Normal"/>
        <w:ind w:firstLine="709"/>
        <w:jc w:val="both"/>
        <w:rPr>
          <w:sz w:val="28"/>
        </w:rPr>
      </w:pPr>
      <w:r>
        <w:rPr>
          <w:sz w:val="28"/>
        </w:rPr>
        <w:t>для медицинской помощи в амбулаторных условиях, оказываемой в связи с заболеваниями, за счет средств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средств областного бюджета на 2019 – 2021 годы – 0,09839 обращения на 1 жителя;</w:t>
      </w:r>
    </w:p>
    <w:p>
      <w:pPr>
        <w:pStyle w:val="Normal"/>
        <w:ind w:firstLine="709"/>
        <w:jc w:val="both"/>
        <w:rPr>
          <w:sz w:val="28"/>
          <w:szCs w:val="32"/>
        </w:rPr>
      </w:pPr>
      <w:r>
        <w:rPr>
          <w:sz w:val="28"/>
          <w:szCs w:val="32"/>
        </w:rPr>
        <w:t>для медицинской помощи в амбулаторных условиях, оказываемой в неотложной форме, за счет средств обязательного медицинского страхования: на 2019 год – 0,56 посещения на 1 застрахованное лицо, на 2020 и 2021 годы – 0,54 посещения на 1 застрахованное лицо;</w:t>
      </w:r>
    </w:p>
    <w:p>
      <w:pPr>
        <w:pStyle w:val="Normal"/>
        <w:ind w:firstLine="709"/>
        <w:jc w:val="both"/>
        <w:rPr>
          <w:sz w:val="28"/>
        </w:rPr>
      </w:pPr>
      <w:r>
        <w:rPr>
          <w:sz w:val="28"/>
        </w:rPr>
        <w:t>для медицинской помощи в условиях дневных стационаров за счет средств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средств областного бюджета</w:t>
        <w:br/>
        <w:t>на 2019 – 2021 годы – 0,00139 случая лечения на 1 жителя;</w:t>
      </w:r>
    </w:p>
    <w:p>
      <w:pPr>
        <w:pStyle w:val="Normal"/>
        <w:ind w:firstLine="709"/>
        <w:jc w:val="both"/>
        <w:rPr>
          <w:sz w:val="28"/>
          <w:szCs w:val="28"/>
        </w:rPr>
      </w:pPr>
      <w:r>
        <w:rPr>
          <w:sz w:val="28"/>
          <w:szCs w:val="28"/>
        </w:rPr>
        <w:t>для специализированной медицинской помощи в стационарных условиях за счет средств обязательного медицинского страхования на 2019 год – 0,174884 случая госпитализации на 1 застрахованное лицо, на 2020 год – 0,175816 случая госпитализации на 1 застрахованное лицо, на 2021 год – 0,176170 случая госпитализации на 1 застрахованное лицо, в том числе:</w:t>
      </w:r>
    </w:p>
    <w:p>
      <w:pPr>
        <w:pStyle w:val="Normal"/>
        <w:ind w:firstLine="709"/>
        <w:jc w:val="both"/>
        <w:rPr>
          <w:sz w:val="28"/>
          <w:szCs w:val="28"/>
        </w:rPr>
      </w:pPr>
      <w:r>
        <w:rPr>
          <w:sz w:val="28"/>
          <w:szCs w:val="28"/>
        </w:rPr>
        <w:t>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pPr>
        <w:pStyle w:val="Normal"/>
        <w:ind w:firstLine="709"/>
        <w:jc w:val="both"/>
        <w:rPr>
          <w:sz w:val="28"/>
          <w:szCs w:val="28"/>
        </w:rPr>
      </w:pPr>
      <w:r>
        <w:rPr>
          <w:sz w:val="28"/>
          <w:szCs w:val="28"/>
        </w:rP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за счет средств областного бюджета</w:t>
        <w:br/>
        <w:t>на 2019 – 2021 годы – 0,00798 случая госпитализации на 1 жителя;</w:t>
      </w:r>
    </w:p>
    <w:p>
      <w:pPr>
        <w:pStyle w:val="Normal"/>
        <w:ind w:firstLine="709"/>
        <w:jc w:val="both"/>
        <w:rPr>
          <w:sz w:val="28"/>
          <w:szCs w:val="28"/>
        </w:rPr>
      </w:pPr>
      <w:r>
        <w:rPr>
          <w:sz w:val="28"/>
          <w:szCs w:val="28"/>
        </w:rPr>
        <w:t>для паллиативной медицинской помощи в стационарных условиях (включая хосписы и больницы сестринского ухода) за счет средств областного бюджета на 2019 – 2021 годы – 0,12346 койко-дня на 1 жителя.</w:t>
      </w:r>
    </w:p>
    <w:p>
      <w:pPr>
        <w:pStyle w:val="Normal"/>
        <w:ind w:firstLine="709"/>
        <w:jc w:val="both"/>
        <w:rPr>
          <w:sz w:val="28"/>
          <w:szCs w:val="28"/>
        </w:rPr>
      </w:pPr>
      <w:r>
        <w:rPr>
          <w:sz w:val="28"/>
          <w:szCs w:val="28"/>
        </w:rPr>
        <w:t>Средние нормативы медицинской помощи при экстракорпоральном оплодотворении составляют: на 2019 год – 0,000478 случая на 1 застрахованное лицо репродуктивного возраста, на 2020 год – 0,000492</w:t>
      </w:r>
      <w:r>
        <w:rPr/>
        <w:t> </w:t>
      </w:r>
      <w:r>
        <w:rPr>
          <w:sz w:val="28"/>
          <w:szCs w:val="28"/>
        </w:rPr>
        <w:t>случая на 1 застрахованное лицо репродуктивного возраста, на 2021 год – 0,000506 случая на 1 застрахованное лицо репродуктивного возраста.</w:t>
      </w:r>
    </w:p>
    <w:p>
      <w:pPr>
        <w:sectPr>
          <w:footerReference w:type="default" r:id="rId3"/>
          <w:type w:val="nextPage"/>
          <w:pgSz w:w="11906" w:h="16838"/>
          <w:pgMar w:left="1304" w:right="851" w:header="0" w:top="709" w:footer="709" w:bottom="1134" w:gutter="0"/>
          <w:pgNumType w:fmt="decimal"/>
          <w:formProt w:val="false"/>
          <w:textDirection w:val="lrTb"/>
          <w:docGrid w:type="default" w:linePitch="100" w:charSpace="8192"/>
        </w:sectPr>
        <w:pStyle w:val="Normal"/>
        <w:ind w:firstLine="709"/>
        <w:jc w:val="both"/>
        <w:rPr>
          <w:sz w:val="28"/>
          <w:szCs w:val="28"/>
        </w:rPr>
      </w:pPr>
      <w:r>
        <w:rPr>
          <w:sz w:val="28"/>
          <w:szCs w:val="28"/>
        </w:rPr>
        <w:t>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представлены в таблицах № 1 – 2.</w:t>
      </w:r>
    </w:p>
    <w:p>
      <w:pPr>
        <w:pStyle w:val="Normal"/>
        <w:ind w:left="10773" w:firstLine="709"/>
        <w:jc w:val="right"/>
        <w:rPr>
          <w:rFonts w:eastAsia="Calibri"/>
          <w:kern w:val="2"/>
          <w:sz w:val="28"/>
          <w:szCs w:val="28"/>
        </w:rPr>
      </w:pPr>
      <w:r>
        <w:rPr>
          <w:rFonts w:eastAsia="Calibri"/>
          <w:kern w:val="2"/>
          <w:sz w:val="28"/>
          <w:szCs w:val="28"/>
        </w:rPr>
        <w:t>Таблица № 1</w:t>
      </w:r>
    </w:p>
    <w:p>
      <w:pPr>
        <w:pStyle w:val="Normal"/>
        <w:jc w:val="center"/>
        <w:rPr>
          <w:rFonts w:eastAsia="Calibri"/>
          <w:kern w:val="2"/>
          <w:sz w:val="28"/>
          <w:szCs w:val="28"/>
        </w:rPr>
      </w:pPr>
      <w:r>
        <w:rPr>
          <w:rFonts w:eastAsia="Calibri"/>
          <w:kern w:val="2"/>
          <w:sz w:val="28"/>
          <w:szCs w:val="28"/>
        </w:rPr>
      </w:r>
    </w:p>
    <w:p>
      <w:pPr>
        <w:pStyle w:val="Normal"/>
        <w:jc w:val="center"/>
        <w:rPr>
          <w:rFonts w:eastAsia="Calibri"/>
          <w:kern w:val="2"/>
          <w:sz w:val="28"/>
          <w:szCs w:val="28"/>
        </w:rPr>
      </w:pPr>
      <w:r>
        <w:rPr>
          <w:rFonts w:eastAsia="Calibri"/>
          <w:kern w:val="2"/>
          <w:sz w:val="28"/>
          <w:szCs w:val="28"/>
        </w:rPr>
        <w:t>Объемы</w:t>
      </w:r>
    </w:p>
    <w:p>
      <w:pPr>
        <w:pStyle w:val="Normal"/>
        <w:jc w:val="center"/>
        <w:rPr>
          <w:rFonts w:eastAsia="Calibri"/>
          <w:kern w:val="2"/>
          <w:sz w:val="28"/>
          <w:szCs w:val="28"/>
        </w:rPr>
      </w:pPr>
      <w:r>
        <w:rPr>
          <w:rFonts w:eastAsia="Calibri"/>
          <w:kern w:val="2"/>
          <w:sz w:val="28"/>
          <w:szCs w:val="28"/>
        </w:rPr>
        <w:t>медицинской помощи в стационарных условиях</w:t>
      </w:r>
    </w:p>
    <w:p>
      <w:pPr>
        <w:pStyle w:val="Normal"/>
        <w:jc w:val="center"/>
        <w:rPr>
          <w:rFonts w:eastAsia="Calibri"/>
          <w:kern w:val="2"/>
          <w:sz w:val="28"/>
          <w:szCs w:val="28"/>
        </w:rPr>
      </w:pPr>
      <w:r>
        <w:rPr>
          <w:rFonts w:eastAsia="Calibri"/>
          <w:kern w:val="2"/>
          <w:sz w:val="28"/>
          <w:szCs w:val="28"/>
        </w:rPr>
        <w:t>по профилям медицинской помощи (на 1000 жителей) на 2019 – 2021 годы</w:t>
      </w:r>
    </w:p>
    <w:p>
      <w:pPr>
        <w:pStyle w:val="Normal"/>
        <w:jc w:val="center"/>
        <w:rPr>
          <w:rFonts w:eastAsia="Calibri"/>
          <w:kern w:val="2"/>
          <w:sz w:val="28"/>
          <w:szCs w:val="28"/>
        </w:rPr>
      </w:pPr>
      <w:r>
        <w:rPr>
          <w:rFonts w:eastAsia="Calibri"/>
          <w:kern w:val="2"/>
          <w:sz w:val="28"/>
          <w:szCs w:val="28"/>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firstRow="0" w:noVBand="0" w:lastRow="0" w:firstColumn="0" w:lastColumn="0" w:noHBand="0" w:val="0000"/>
      </w:tblPr>
      <w:tblGrid>
        <w:gridCol w:w="3154"/>
        <w:gridCol w:w="798"/>
        <w:gridCol w:w="1129"/>
        <w:gridCol w:w="958"/>
        <w:gridCol w:w="1"/>
        <w:gridCol w:w="2008"/>
        <w:gridCol w:w="2"/>
        <w:gridCol w:w="1016"/>
        <w:gridCol w:w="1129"/>
        <w:gridCol w:w="956"/>
        <w:gridCol w:w="3"/>
        <w:gridCol w:w="1414"/>
        <w:gridCol w:w="1271"/>
        <w:gridCol w:w="1012"/>
      </w:tblGrid>
      <w:tr>
        <w:trPr/>
        <w:tc>
          <w:tcPr>
            <w:tcW w:w="31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Профиль медицинской помощи</w:t>
            </w:r>
          </w:p>
        </w:tc>
        <w:tc>
          <w:tcPr>
            <w:tcW w:w="288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Число случаев госпитализации</w:t>
            </w:r>
          </w:p>
          <w:p>
            <w:pPr>
              <w:pStyle w:val="Normal"/>
              <w:jc w:val="center"/>
              <w:rPr>
                <w:rFonts w:eastAsia="Calibri" w:eastAsiaTheme="minorHAnsi"/>
                <w:sz w:val="24"/>
                <w:szCs w:val="24"/>
                <w:lang w:eastAsia="en-US"/>
              </w:rPr>
            </w:pPr>
            <w:r>
              <w:rPr>
                <w:rFonts w:eastAsia="Calibri" w:eastAsiaTheme="minorHAnsi"/>
                <w:sz w:val="24"/>
                <w:szCs w:val="24"/>
                <w:lang w:eastAsia="en-US"/>
              </w:rPr>
              <w:t>(на 1000 жителей в год)</w:t>
            </w:r>
          </w:p>
        </w:tc>
        <w:tc>
          <w:tcPr>
            <w:tcW w:w="200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Средняя длительность пребывания одного больного в стационаре</w:t>
            </w:r>
          </w:p>
          <w:p>
            <w:pPr>
              <w:pStyle w:val="Normal"/>
              <w:jc w:val="center"/>
              <w:rPr>
                <w:rFonts w:eastAsia="Calibri" w:eastAsiaTheme="minorHAnsi"/>
                <w:sz w:val="24"/>
                <w:szCs w:val="24"/>
                <w:lang w:eastAsia="en-US"/>
              </w:rPr>
            </w:pPr>
            <w:r>
              <w:rPr>
                <w:rFonts w:eastAsia="Calibri" w:eastAsiaTheme="minorHAnsi"/>
                <w:sz w:val="24"/>
                <w:szCs w:val="24"/>
                <w:lang w:eastAsia="en-US"/>
              </w:rPr>
              <w:t>(дней)</w:t>
            </w:r>
          </w:p>
        </w:tc>
        <w:tc>
          <w:tcPr>
            <w:tcW w:w="31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Число койко-дней (круглосуточного пребывания) на 1000 жителей</w:t>
            </w:r>
          </w:p>
        </w:tc>
        <w:tc>
          <w:tcPr>
            <w:tcW w:w="37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Число случаев госпитализации по уровням оказания помощи на 1000 жителей</w:t>
            </w:r>
          </w:p>
        </w:tc>
      </w:tr>
      <w:tr>
        <w:trPr/>
        <w:tc>
          <w:tcPr>
            <w:tcW w:w="3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both"/>
              <w:outlineLvl w:val="0"/>
              <w:rPr>
                <w:rFonts w:eastAsia="Calibri" w:eastAsiaTheme="minorHAnsi"/>
                <w:sz w:val="24"/>
                <w:szCs w:val="24"/>
                <w:lang w:eastAsia="en-US"/>
              </w:rPr>
            </w:pPr>
            <w:r>
              <w:rPr>
                <w:rFonts w:eastAsia="Calibri" w:eastAsiaTheme="minorHAnsi"/>
                <w:sz w:val="24"/>
                <w:szCs w:val="24"/>
                <w:lang w:eastAsia="en-US"/>
              </w:rPr>
            </w:r>
          </w:p>
        </w:tc>
        <w:tc>
          <w:tcPr>
            <w:tcW w:w="79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всего</w:t>
            </w:r>
          </w:p>
        </w:tc>
        <w:tc>
          <w:tcPr>
            <w:tcW w:w="208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 том числе</w:t>
            </w:r>
          </w:p>
        </w:tc>
        <w:tc>
          <w:tcPr>
            <w:tcW w:w="201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r>
          </w:p>
        </w:tc>
        <w:tc>
          <w:tcPr>
            <w:tcW w:w="10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всего</w:t>
            </w:r>
          </w:p>
        </w:tc>
        <w:tc>
          <w:tcPr>
            <w:tcW w:w="208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 том числе</w:t>
            </w:r>
          </w:p>
        </w:tc>
        <w:tc>
          <w:tcPr>
            <w:tcW w:w="369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r>
          </w:p>
        </w:tc>
      </w:tr>
      <w:tr>
        <w:trPr/>
        <w:tc>
          <w:tcPr>
            <w:tcW w:w="3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both"/>
              <w:outlineLvl w:val="0"/>
              <w:rPr>
                <w:rFonts w:eastAsia="Calibri" w:eastAsiaTheme="minorHAnsi"/>
                <w:sz w:val="24"/>
                <w:szCs w:val="24"/>
                <w:lang w:eastAsia="en-US"/>
              </w:rPr>
            </w:pPr>
            <w:r>
              <w:rPr>
                <w:rFonts w:eastAsia="Calibri" w:eastAsiaTheme="minorHAnsi"/>
                <w:sz w:val="24"/>
                <w:szCs w:val="24"/>
                <w:lang w:eastAsia="en-US"/>
              </w:rPr>
            </w:r>
          </w:p>
        </w:tc>
        <w:tc>
          <w:tcPr>
            <w:tcW w:w="7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both"/>
              <w:outlineLvl w:val="0"/>
              <w:rPr>
                <w:rFonts w:eastAsia="Calibri" w:eastAsiaTheme="minorHAnsi"/>
                <w:sz w:val="24"/>
                <w:szCs w:val="24"/>
                <w:lang w:eastAsia="en-US"/>
              </w:rPr>
            </w:pPr>
            <w:r>
              <w:rPr>
                <w:rFonts w:eastAsia="Calibri" w:eastAsiaTheme="minorHAnsi"/>
                <w:sz w:val="24"/>
                <w:szCs w:val="24"/>
                <w:lang w:eastAsia="en-US"/>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взрослых</w:t>
            </w:r>
          </w:p>
        </w:tc>
        <w:tc>
          <w:tcPr>
            <w:tcW w:w="9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детей</w:t>
            </w:r>
          </w:p>
        </w:tc>
        <w:tc>
          <w:tcPr>
            <w:tcW w:w="201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r>
          </w:p>
        </w:tc>
        <w:tc>
          <w:tcPr>
            <w:tcW w:w="10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взрослых</w:t>
            </w:r>
          </w:p>
        </w:tc>
        <w:tc>
          <w:tcPr>
            <w:tcW w:w="9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детей</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третий уровень</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второй уровень</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первый уровень</w:t>
            </w:r>
          </w:p>
        </w:tc>
      </w:tr>
    </w:tbl>
    <w:p>
      <w:pPr>
        <w:pStyle w:val="Normal"/>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firstRow="0" w:noVBand="0" w:lastRow="0" w:firstColumn="0" w:lastColumn="0" w:noHBand="0" w:val="0000"/>
      </w:tblPr>
      <w:tblGrid>
        <w:gridCol w:w="3154"/>
        <w:gridCol w:w="798"/>
        <w:gridCol w:w="1129"/>
        <w:gridCol w:w="959"/>
        <w:gridCol w:w="2010"/>
        <w:gridCol w:w="1016"/>
        <w:gridCol w:w="1129"/>
        <w:gridCol w:w="959"/>
        <w:gridCol w:w="1414"/>
        <w:gridCol w:w="1271"/>
        <w:gridCol w:w="1012"/>
      </w:tblGrid>
      <w:tr>
        <w:trPr>
          <w:tblHeader w:val="true"/>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Акушерское дело</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7,30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7,30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5,6</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40,88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40,88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1,83</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3,29</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2,18</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Акушерство и гинекология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26,53</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26,41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6,6</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175,10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174,29</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3,18</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11,37</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11,98</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pacing w:val="-4"/>
                <w:sz w:val="24"/>
                <w:szCs w:val="24"/>
                <w:lang w:eastAsia="en-US"/>
              </w:rPr>
            </w:pPr>
            <w:r>
              <w:rPr>
                <w:rFonts w:eastAsia="Calibri" w:eastAsiaTheme="minorHAnsi"/>
                <w:spacing w:val="-4"/>
                <w:sz w:val="24"/>
                <w:szCs w:val="24"/>
                <w:lang w:eastAsia="en-US"/>
              </w:rPr>
              <w:t>Аллергология и иммунология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0,05</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4,55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4,00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0,55</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0,45</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Гастроэнтерология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1,65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0,45</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10,8</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22,68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17,83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4,85</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1,05</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1,05</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Гематология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0,61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0,19</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10,40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7,99</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2,41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Гериатрия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18,0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3,60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3,60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0,05</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0,05</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Дерматовенерология (дерматологические койки)</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0,19</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12,3</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12,30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9,98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2,32</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0,70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Инфекционные болезни</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6,06</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5,94</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85,20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43,00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42,20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1,40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5,60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5,00</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Кардиология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9,63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0,37</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10,8</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108,00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104,00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4,00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4,50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5,50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softHyphen/>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Колопроктология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0,75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0,05</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9,9</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7,92</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7,41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0,56</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0,24</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Медицинская реабилитация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4,00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rFonts w:eastAsia="Calibri"/>
                <w:sz w:val="24"/>
                <w:szCs w:val="24"/>
                <w:lang w:eastAsia="en-US"/>
              </w:rPr>
              <w:t>3,28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0,72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16,5</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66,00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54,04</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11,96</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1,2</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1,48</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1,32</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Неврология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11,70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10,38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141,57</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125,57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16,00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3,28</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7,13</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1,29</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Нейрохирургия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2,42</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2,13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0,29</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10,7</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25,89</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22,78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3,11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1,94</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0,48</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Неонатология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2,10</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25,41</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25,41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0,53</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0,95</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0,62</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Нефрология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0,75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0,43</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11,5</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13,57</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8,60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4,97</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1,18</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Онкология, радиология, радиотерапия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8,68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10,8</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98,28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93,75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4,53</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4,94</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4,16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Оториноларингология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2,73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1,37</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7,6</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31,16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20,78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10,38</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1,64</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2,46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Офтальмология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5,35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4,54</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6,8</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36,38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30,90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5,48</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3,21</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1,74</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0,40</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Педиатрия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8,70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8,70</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8,6</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74,82</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74,82</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1,83</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3,96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2,91</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Пульмонология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2,47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0,53</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11,3</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33,90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27,93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5,97</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1,80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Ревматология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0,15</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11,20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1,90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0,50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Сердечно-сосудистая хирургия (кардиохирургические койки)</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1,21</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0,10</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9,7</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11,74</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10,73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1,21</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Сердечно-сосудистая хирургия (койки сосудистой хирургии)</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0,04</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10,3</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12,98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12,58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1,26</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Терапия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20,63</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20,63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9,8</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202,17</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202,17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1,44</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7,50</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11,69</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Травматология и ортопедия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7,90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6,79</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87,69</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75,41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12,28</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3,16</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3,56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1,18</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Урология</w:t>
            </w:r>
          </w:p>
          <w:p>
            <w:pPr>
              <w:pStyle w:val="Normal"/>
              <w:jc w:val="both"/>
              <w:rPr>
                <w:rFonts w:eastAsia="Calibri" w:eastAsiaTheme="minorHAnsi"/>
                <w:sz w:val="24"/>
                <w:szCs w:val="24"/>
                <w:lang w:eastAsia="en-US"/>
              </w:rPr>
            </w:pPr>
            <w:r>
              <w:rPr>
                <w:rFonts w:eastAsia="Calibri" w:eastAsiaTheme="minorHAnsi"/>
                <w:sz w:val="24"/>
                <w:szCs w:val="24"/>
                <w:lang w:eastAsia="en-US"/>
              </w:rPr>
              <w:t>(в том числе детская урология-андрология)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5,05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4,66</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0,39</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8,9</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44,95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41,50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3,45</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3,55</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0,20</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Хирургия (комбустиология)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0,26</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0,09</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13,5</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4,73</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3,47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1,26</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0,35</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Торакальная хирургия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0,03</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13,3</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5,32</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4,95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0,37</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0,40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Хирургия</w:t>
            </w:r>
          </w:p>
          <w:p>
            <w:pPr>
              <w:pStyle w:val="Normal"/>
              <w:jc w:val="both"/>
              <w:rPr>
                <w:rFonts w:eastAsia="Calibri" w:eastAsiaTheme="minorHAnsi"/>
                <w:sz w:val="24"/>
                <w:szCs w:val="24"/>
                <w:lang w:eastAsia="en-US"/>
              </w:rPr>
            </w:pPr>
            <w:r>
              <w:rPr>
                <w:rFonts w:eastAsia="Calibri" w:eastAsiaTheme="minorHAnsi"/>
                <w:sz w:val="24"/>
                <w:szCs w:val="24"/>
                <w:lang w:eastAsia="en-US"/>
              </w:rPr>
              <w:t xml:space="preserve">(в том числе абдоминальная хирургия, трансплантация органов и (или) тканей, трансплантация костного мозга и гемопоэтических </w:t>
            </w:r>
            <w:r>
              <w:rPr>
                <w:rFonts w:eastAsia="Calibri" w:eastAsiaTheme="minorHAnsi"/>
                <w:spacing w:val="-10"/>
                <w:sz w:val="24"/>
                <w:szCs w:val="24"/>
                <w:lang w:eastAsia="en-US"/>
              </w:rPr>
              <w:t>стволовых клеток, пластическая</w:t>
            </w:r>
            <w:r>
              <w:rPr>
                <w:rFonts w:eastAsia="Calibri" w:eastAsiaTheme="minorHAnsi"/>
                <w:sz w:val="24"/>
                <w:szCs w:val="24"/>
                <w:lang w:eastAsia="en-US"/>
              </w:rPr>
              <w:t xml:space="preserve"> хирургия)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21,25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19,08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2,17</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8,7</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184,88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165,97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18,91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6,38</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9,38</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5,49</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Челюстно-лицевая хирургия, стоматология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0,89</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0,21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7,7</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8,47</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6,87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1,60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1,10</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Эндокринология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1,90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1,52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0,38</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11,6</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22,04</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17,63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4,41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1,14</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0,76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Всего по базовой программе ОМС</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174,88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146,16</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28,72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9,2</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1615,68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1349,81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265,87</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53,91</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76,66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4"/>
                <w:szCs w:val="24"/>
              </w:rPr>
            </w:pPr>
            <w:r>
              <w:rPr>
                <w:color w:val="000000"/>
                <w:sz w:val="24"/>
                <w:szCs w:val="24"/>
              </w:rPr>
              <w:t>44,31</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Психиатрия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4,43</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4,21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0,22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68,7</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304,65</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289,42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15,23</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4,43</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Наркология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1,67</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1,67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18,0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30,10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30,10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1,67</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Фтизиатрия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1,71</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1,37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0,34</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93,8</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160,53</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128,42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32,11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1,71</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Дерматовенерология</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0,17</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0,16</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0,01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17,9</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2,94</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2,73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0,21</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0,16</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Всего за счет средств бюджета</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7,98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7,41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0,57</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62,4</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498,22</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450,67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47,55</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7,98</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Всего по медицинской помощи в стационарных условиях</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182,86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153,57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29,29</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11,6</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2113,90</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1800,48</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313,42</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61,89</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76,66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44,31</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Паллиативная медицинская помощь</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5,88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5,80</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0,08</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21,0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123,46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121,86</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1,60</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0,08</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5,80</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eastAsiaTheme="minorHAnsi"/>
                <w:spacing w:val="-4"/>
                <w:sz w:val="24"/>
                <w:szCs w:val="24"/>
                <w:lang w:eastAsia="en-US"/>
              </w:rPr>
            </w:pPr>
            <w:r>
              <w:rPr>
                <w:rFonts w:eastAsia="Calibri" w:eastAsiaTheme="minorHAnsi"/>
                <w:spacing w:val="-4"/>
                <w:sz w:val="24"/>
                <w:szCs w:val="24"/>
                <w:lang w:eastAsia="en-US"/>
              </w:rPr>
              <w:t>Итого за счет средств бюджета, включая паллиативную медицинскую помощь</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13,86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13,21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0,65</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44,9</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621,68</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572,53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49,15</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8,06</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5,80</w:t>
            </w:r>
          </w:p>
        </w:tc>
      </w:tr>
      <w:tr>
        <w:trPr/>
        <w:tc>
          <w:tcPr>
            <w:tcW w:w="3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pacing w:val="-4"/>
                <w:sz w:val="24"/>
                <w:szCs w:val="24"/>
                <w:lang w:eastAsia="en-US"/>
              </w:rPr>
            </w:pPr>
            <w:r>
              <w:rPr>
                <w:rFonts w:eastAsia="Calibri" w:eastAsiaTheme="minorHAnsi"/>
                <w:spacing w:val="-4"/>
                <w:sz w:val="24"/>
                <w:szCs w:val="24"/>
                <w:lang w:eastAsia="en-US"/>
              </w:rPr>
              <w:t>Итого, включая паллиативную медицинскую помощь</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188,74</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159,37</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29,37</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11,9</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2237,36</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1922,34</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315,02</w:t>
            </w:r>
          </w:p>
        </w:tc>
        <w:tc>
          <w:tcPr>
            <w:tcW w:w="1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61,97</w:t>
            </w:r>
          </w:p>
        </w:tc>
        <w:tc>
          <w:tcPr>
            <w:tcW w:w="1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76,66</w:t>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eastAsia="Calibri" w:eastAsiaTheme="minorHAnsi"/>
                <w:color w:val="000000"/>
                <w:sz w:val="24"/>
                <w:szCs w:val="24"/>
                <w:lang w:eastAsia="en-US"/>
              </w:rPr>
            </w:pPr>
            <w:r>
              <w:rPr>
                <w:rFonts w:eastAsia="Calibri" w:eastAsiaTheme="minorHAnsi"/>
                <w:color w:val="000000"/>
                <w:sz w:val="24"/>
                <w:szCs w:val="24"/>
                <w:lang w:eastAsia="en-US"/>
              </w:rPr>
              <w:t>50,11</w:t>
            </w:r>
          </w:p>
        </w:tc>
      </w:tr>
    </w:tbl>
    <w:p>
      <w:pPr>
        <w:sectPr>
          <w:footerReference w:type="default" r:id="rId4"/>
          <w:type w:val="nextPage"/>
          <w:pgSz w:orient="landscape" w:w="16838" w:h="11906"/>
          <w:pgMar w:left="1134" w:right="851" w:header="0" w:top="1304" w:footer="709" w:bottom="851" w:gutter="0"/>
          <w:pgNumType w:fmt="decimal"/>
          <w:formProt w:val="false"/>
          <w:textDirection w:val="lrTb"/>
          <w:docGrid w:type="default" w:linePitch="100" w:charSpace="8192"/>
        </w:sectPr>
      </w:pPr>
    </w:p>
    <w:p>
      <w:pPr>
        <w:pStyle w:val="Normal"/>
        <w:jc w:val="right"/>
        <w:rPr>
          <w:kern w:val="2"/>
          <w:sz w:val="28"/>
          <w:szCs w:val="28"/>
        </w:rPr>
      </w:pPr>
      <w:r>
        <w:rPr>
          <w:kern w:val="2"/>
          <w:sz w:val="28"/>
          <w:szCs w:val="28"/>
        </w:rPr>
        <w:t>Таблица № 2</w:t>
      </w:r>
    </w:p>
    <w:p>
      <w:pPr>
        <w:pStyle w:val="Normal"/>
        <w:jc w:val="center"/>
        <w:rPr>
          <w:kern w:val="2"/>
          <w:sz w:val="28"/>
          <w:szCs w:val="28"/>
        </w:rPr>
      </w:pPr>
      <w:r>
        <w:rPr>
          <w:kern w:val="2"/>
          <w:sz w:val="28"/>
          <w:szCs w:val="28"/>
        </w:rPr>
      </w:r>
    </w:p>
    <w:p>
      <w:pPr>
        <w:pStyle w:val="Normal"/>
        <w:jc w:val="center"/>
        <w:rPr>
          <w:kern w:val="2"/>
          <w:sz w:val="28"/>
          <w:szCs w:val="28"/>
        </w:rPr>
      </w:pPr>
      <w:r>
        <w:rPr>
          <w:kern w:val="2"/>
          <w:sz w:val="28"/>
          <w:szCs w:val="28"/>
        </w:rPr>
        <w:t>Объемы</w:t>
      </w:r>
    </w:p>
    <w:p>
      <w:pPr>
        <w:pStyle w:val="Normal"/>
        <w:jc w:val="center"/>
        <w:rPr>
          <w:kern w:val="2"/>
          <w:sz w:val="28"/>
          <w:szCs w:val="28"/>
        </w:rPr>
      </w:pPr>
      <w:r>
        <w:rPr>
          <w:kern w:val="2"/>
          <w:sz w:val="28"/>
          <w:szCs w:val="28"/>
        </w:rPr>
        <w:t>амбулаторно-поликлинической помощи на 2019 – 2021 годы</w:t>
      </w:r>
    </w:p>
    <w:p>
      <w:pPr>
        <w:pStyle w:val="Normal"/>
        <w:jc w:val="center"/>
        <w:rPr>
          <w:kern w:val="2"/>
          <w:sz w:val="28"/>
          <w:szCs w:val="28"/>
        </w:rPr>
      </w:pPr>
      <w:r>
        <w:rPr>
          <w:kern w:val="2"/>
          <w:sz w:val="28"/>
          <w:szCs w:val="28"/>
        </w:rPr>
      </w:r>
    </w:p>
    <w:tbl>
      <w:tblPr>
        <w:tblW w:w="9781" w:type="dxa"/>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firstRow="0" w:noVBand="0" w:lastRow="0" w:firstColumn="0" w:lastColumn="0" w:noHBand="0" w:val="0000"/>
      </w:tblPr>
      <w:tblGrid>
        <w:gridCol w:w="3288"/>
        <w:gridCol w:w="1474"/>
        <w:gridCol w:w="1247"/>
        <w:gridCol w:w="1221"/>
        <w:gridCol w:w="1274"/>
        <w:gridCol w:w="1276"/>
      </w:tblGrid>
      <w:tr>
        <w:trPr/>
        <w:tc>
          <w:tcPr>
            <w:tcW w:w="32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Вид помощи</w:t>
            </w:r>
          </w:p>
        </w:tc>
        <w:tc>
          <w:tcPr>
            <w:tcW w:w="147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Единица измерения</w:t>
            </w:r>
          </w:p>
        </w:tc>
        <w:tc>
          <w:tcPr>
            <w:tcW w:w="12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Норматив на одного жителя/на одного застра</w:t>
              <w:softHyphen/>
              <w:t>хованного по ОМС</w:t>
            </w:r>
          </w:p>
        </w:tc>
        <w:tc>
          <w:tcPr>
            <w:tcW w:w="377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Норматив на одного жителя/на одного застрахованного по ОМС по уровням оказания помощи</w:t>
            </w:r>
          </w:p>
        </w:tc>
      </w:tr>
      <w:tr>
        <w:trPr/>
        <w:tc>
          <w:tcPr>
            <w:tcW w:w="32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r>
          </w:p>
        </w:tc>
        <w:tc>
          <w:tcPr>
            <w:tcW w:w="147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r>
          </w:p>
        </w:tc>
        <w:tc>
          <w:tcPr>
            <w:tcW w:w="12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третий уровень</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второй уровень</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первый уровень</w:t>
            </w:r>
          </w:p>
        </w:tc>
      </w:tr>
    </w:tbl>
    <w:p>
      <w:pPr>
        <w:pStyle w:val="Normal"/>
        <w:rPr>
          <w:sz w:val="2"/>
          <w:szCs w:val="2"/>
        </w:rPr>
      </w:pPr>
      <w:r>
        <w:rPr>
          <w:sz w:val="2"/>
          <w:szCs w:val="2"/>
        </w:rPr>
      </w:r>
    </w:p>
    <w:tbl>
      <w:tblPr>
        <w:tblW w:w="9781" w:type="dxa"/>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firstRow="0" w:noVBand="0" w:lastRow="0" w:firstColumn="0" w:lastColumn="0" w:noHBand="0" w:val="0000"/>
      </w:tblPr>
      <w:tblGrid>
        <w:gridCol w:w="3288"/>
        <w:gridCol w:w="1474"/>
        <w:gridCol w:w="1247"/>
        <w:gridCol w:w="1221"/>
        <w:gridCol w:w="1274"/>
        <w:gridCol w:w="1276"/>
      </w:tblGrid>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1</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2</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3</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4</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6</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eastAsia="Calibri" w:eastAsiaTheme="minorHAnsi"/>
                <w:sz w:val="24"/>
                <w:szCs w:val="24"/>
                <w:lang w:eastAsia="en-US"/>
              </w:rPr>
            </w:pPr>
            <w:r>
              <w:rPr>
                <w:rFonts w:eastAsia="Calibri" w:eastAsiaTheme="minorHAnsi"/>
                <w:sz w:val="24"/>
                <w:szCs w:val="24"/>
                <w:lang w:eastAsia="en-US"/>
              </w:rPr>
              <w:t>Амбулаторно-поликлиническая по поводу заболевания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обращений</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0,09839</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0,09839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eastAsia="Calibri" w:eastAsiaTheme="minorHAnsi"/>
                <w:sz w:val="24"/>
                <w:szCs w:val="24"/>
                <w:lang w:eastAsia="en-US"/>
              </w:rPr>
            </w:pPr>
            <w:r>
              <w:rPr>
                <w:rFonts w:eastAsia="Calibri" w:eastAsiaTheme="minorHAnsi"/>
                <w:sz w:val="24"/>
                <w:szCs w:val="24"/>
                <w:lang w:eastAsia="en-US"/>
              </w:rPr>
              <w:t>Амбулаторно-поликлиническая профилактическая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0,17013</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0,17013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eastAsia="Calibri" w:eastAsiaTheme="minorHAnsi"/>
                <w:sz w:val="24"/>
                <w:szCs w:val="24"/>
                <w:lang w:eastAsia="en-US"/>
              </w:rPr>
            </w:pPr>
            <w:r>
              <w:rPr>
                <w:rFonts w:eastAsia="Calibri" w:eastAsiaTheme="minorHAnsi"/>
                <w:sz w:val="24"/>
                <w:szCs w:val="24"/>
                <w:lang w:eastAsia="en-US"/>
              </w:rPr>
              <w:t>Стационарозамещающая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случаев лечения</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0,00139</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0,00139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Calibri"/>
                <w:sz w:val="24"/>
                <w:szCs w:val="24"/>
                <w:lang w:eastAsia="en-US"/>
              </w:rPr>
              <w:t>–</w:t>
            </w:r>
          </w:p>
        </w:tc>
      </w:tr>
      <w:tr>
        <w:trPr/>
        <w:tc>
          <w:tcPr>
            <w:tcW w:w="978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eastAsiaTheme="minorHAnsi"/>
                <w:sz w:val="24"/>
                <w:szCs w:val="24"/>
                <w:lang w:eastAsia="en-US"/>
              </w:rPr>
            </w:pPr>
            <w:r>
              <w:rPr>
                <w:rFonts w:eastAsia="Calibri" w:eastAsiaTheme="minorHAnsi"/>
                <w:sz w:val="24"/>
                <w:szCs w:val="24"/>
                <w:lang w:eastAsia="en-US"/>
              </w:rPr>
              <w:t>ОМС</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eastAsia="Calibri" w:eastAsiaTheme="minorHAnsi"/>
                <w:sz w:val="24"/>
                <w:szCs w:val="24"/>
                <w:lang w:eastAsia="en-US"/>
              </w:rPr>
            </w:pPr>
            <w:r>
              <w:rPr>
                <w:rFonts w:eastAsia="Calibri" w:eastAsiaTheme="minorHAnsi"/>
                <w:sz w:val="24"/>
                <w:szCs w:val="24"/>
                <w:lang w:eastAsia="en-US"/>
              </w:rPr>
              <w:t>Скорая медицинская помощь</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вызовов</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0,30</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0,30</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eastAsia="Calibri" w:eastAsiaTheme="minorHAnsi"/>
                <w:sz w:val="24"/>
                <w:szCs w:val="24"/>
                <w:lang w:eastAsia="en-US"/>
              </w:rPr>
            </w:pPr>
            <w:r>
              <w:rPr>
                <w:rFonts w:eastAsia="Calibri" w:eastAsiaTheme="minorHAnsi"/>
                <w:sz w:val="24"/>
                <w:szCs w:val="24"/>
                <w:lang w:eastAsia="en-US"/>
              </w:rPr>
              <w:t xml:space="preserve">Амбулаторно-поликлиническая </w:t>
            </w:r>
            <w:r>
              <w:rPr>
                <w:rFonts w:eastAsia="Calibri" w:eastAsiaTheme="minorHAnsi"/>
                <w:spacing w:val="-4"/>
                <w:sz w:val="24"/>
                <w:szCs w:val="24"/>
                <w:lang w:eastAsia="en-US"/>
              </w:rPr>
              <w:t>профилактическая, в том числе:</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2,88</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0,27</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0,50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2,11</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Профилактические осмотры и диспансеризация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0,790</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0,006</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0,003</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0,780</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Амбулаторно-поликлиническая неотложная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0,560</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0,560</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eastAsiaTheme="minorHAnsi"/>
                <w:sz w:val="24"/>
                <w:szCs w:val="24"/>
                <w:lang w:eastAsia="en-US"/>
              </w:rPr>
            </w:pPr>
            <w:r>
              <w:rPr>
                <w:rFonts w:eastAsia="Calibri" w:eastAsiaTheme="minorHAnsi"/>
                <w:sz w:val="24"/>
                <w:szCs w:val="24"/>
                <w:lang w:eastAsia="en-US"/>
              </w:rPr>
              <w:t>Амбулаторно-поликлиническая по поводу заболевания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eastAsiaTheme="minorHAnsi"/>
                <w:sz w:val="24"/>
                <w:szCs w:val="24"/>
                <w:lang w:eastAsia="en-US"/>
              </w:rPr>
            </w:pPr>
            <w:r>
              <w:rPr>
                <w:rFonts w:eastAsia="Calibri" w:eastAsiaTheme="minorHAnsi"/>
                <w:sz w:val="24"/>
                <w:szCs w:val="24"/>
                <w:lang w:eastAsia="en-US"/>
              </w:rPr>
              <w:t>обращений по поводу заболевания</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1,77</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0,22</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0,03</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1,52</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sz w:val="24"/>
                <w:szCs w:val="24"/>
                <w:lang w:eastAsia="en-US"/>
              </w:rPr>
            </w:pPr>
            <w:r>
              <w:rPr>
                <w:rFonts w:eastAsia="Calibri"/>
                <w:sz w:val="24"/>
                <w:szCs w:val="24"/>
                <w:lang w:eastAsia="en-US"/>
              </w:rPr>
              <w:t>Стационарозамещающая, в том числе:</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случаев лечения</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0,062</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0,02</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0,032</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sz w:val="24"/>
                <w:szCs w:val="24"/>
                <w:lang w:eastAsia="en-US"/>
              </w:rPr>
            </w:pPr>
            <w:r>
              <w:rPr>
                <w:rFonts w:eastAsia="Calibri"/>
                <w:sz w:val="24"/>
                <w:szCs w:val="24"/>
                <w:lang w:eastAsia="en-US"/>
              </w:rPr>
              <w:t>Онкология</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случаев лечения</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0,00631</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0,00631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r>
      <w:tr>
        <w:trPr/>
        <w:tc>
          <w:tcPr>
            <w:tcW w:w="3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sz w:val="24"/>
                <w:szCs w:val="24"/>
                <w:lang w:eastAsia="en-US"/>
              </w:rPr>
            </w:pPr>
            <w:r>
              <w:rPr>
                <w:rFonts w:eastAsia="Calibri"/>
                <w:sz w:val="24"/>
                <w:szCs w:val="24"/>
                <w:lang w:eastAsia="en-US"/>
              </w:rPr>
              <w:t>Экстракорпоральное оплодотворение</w:t>
            </w:r>
          </w:p>
        </w:tc>
        <w:tc>
          <w:tcPr>
            <w:tcW w:w="1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4"/>
                <w:szCs w:val="24"/>
                <w:lang w:eastAsia="en-US"/>
              </w:rPr>
            </w:pPr>
            <w:r>
              <w:rPr>
                <w:rFonts w:eastAsia="Calibri"/>
                <w:sz w:val="24"/>
                <w:szCs w:val="24"/>
                <w:lang w:eastAsia="en-US"/>
              </w:rPr>
              <w:t>случаев</w:t>
            </w:r>
          </w:p>
        </w:tc>
        <w:tc>
          <w:tcPr>
            <w:tcW w:w="1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0,000478</w:t>
            </w:r>
          </w:p>
        </w:tc>
        <w:tc>
          <w:tcPr>
            <w:tcW w:w="1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0,000478</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76" w:before="0" w:after="200"/>
              <w:jc w:val="center"/>
              <w:rPr>
                <w:rFonts w:eastAsia="Calibri"/>
                <w:color w:val="000000"/>
                <w:sz w:val="24"/>
                <w:szCs w:val="24"/>
                <w:lang w:eastAsia="en-US"/>
              </w:rPr>
            </w:pPr>
            <w:r>
              <w:rPr>
                <w:rFonts w:eastAsia="Calibri"/>
                <w:color w:val="000000"/>
                <w:sz w:val="24"/>
                <w:szCs w:val="24"/>
                <w:lang w:eastAsia="en-US"/>
              </w:rPr>
              <w:t>–</w:t>
            </w:r>
          </w:p>
        </w:tc>
      </w:tr>
    </w:tbl>
    <w:p>
      <w:pPr>
        <w:pStyle w:val="Normal"/>
        <w:jc w:val="center"/>
        <w:rPr>
          <w:kern w:val="2"/>
          <w:sz w:val="28"/>
          <w:szCs w:val="28"/>
        </w:rPr>
      </w:pPr>
      <w:r>
        <w:rPr>
          <w:kern w:val="2"/>
          <w:sz w:val="28"/>
          <w:szCs w:val="28"/>
        </w:rPr>
      </w:r>
    </w:p>
    <w:p>
      <w:pPr>
        <w:pStyle w:val="Normal"/>
        <w:ind w:firstLine="709"/>
        <w:jc w:val="both"/>
        <w:rPr>
          <w:rFonts w:eastAsia="Calibri"/>
          <w:kern w:val="2"/>
          <w:sz w:val="28"/>
          <w:szCs w:val="28"/>
        </w:rPr>
      </w:pPr>
      <w:r>
        <w:rPr>
          <w:rFonts w:eastAsia="Calibri"/>
          <w:kern w:val="2"/>
          <w:sz w:val="28"/>
          <w:szCs w:val="28"/>
        </w:rP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 государственного бюджетного учреждения Ростовской области «Медицинский информационно-аналитический центр»).</w:t>
      </w:r>
    </w:p>
    <w:p>
      <w:pPr>
        <w:pStyle w:val="Normal"/>
        <w:ind w:firstLine="709"/>
        <w:jc w:val="both"/>
        <w:rPr>
          <w:rFonts w:eastAsia="Calibri"/>
          <w:kern w:val="2"/>
          <w:sz w:val="28"/>
          <w:szCs w:val="28"/>
        </w:rPr>
      </w:pPr>
      <w:r>
        <w:rPr>
          <w:rFonts w:eastAsia="Calibri"/>
          <w:kern w:val="2"/>
          <w:sz w:val="28"/>
          <w:szCs w:val="28"/>
        </w:rP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pPr>
        <w:pStyle w:val="Normal"/>
        <w:ind w:firstLine="709"/>
        <w:jc w:val="both"/>
        <w:rPr>
          <w:rFonts w:eastAsia="Calibri"/>
          <w:kern w:val="2"/>
          <w:sz w:val="28"/>
          <w:szCs w:val="28"/>
        </w:rPr>
      </w:pPr>
      <w:r>
        <w:rPr>
          <w:rFonts w:eastAsia="Calibri"/>
          <w:kern w:val="2"/>
          <w:sz w:val="28"/>
          <w:szCs w:val="28"/>
        </w:rP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соответствии с действующим законодательством.</w:t>
      </w:r>
    </w:p>
    <w:p>
      <w:pPr>
        <w:pStyle w:val="Normal"/>
        <w:ind w:firstLine="709"/>
        <w:jc w:val="both"/>
        <w:rPr>
          <w:rFonts w:eastAsia="Calibri"/>
          <w:kern w:val="2"/>
          <w:sz w:val="28"/>
          <w:szCs w:val="28"/>
        </w:rPr>
      </w:pPr>
      <w:r>
        <w:rPr>
          <w:rFonts w:eastAsia="Calibri"/>
          <w:kern w:val="2"/>
          <w:sz w:val="28"/>
          <w:szCs w:val="28"/>
        </w:rPr>
        <w:t xml:space="preserve">Решение об изменении распределенных объемов медицинской помощи </w:t>
      </w:r>
      <w:r>
        <w:rPr>
          <w:rFonts w:eastAsia="Calibri"/>
          <w:strike/>
          <w:color w:val="FF0000"/>
          <w:kern w:val="2"/>
          <w:sz w:val="28"/>
          <w:szCs w:val="28"/>
        </w:rPr>
        <w:t xml:space="preserve"> </w:t>
      </w:r>
      <w:r>
        <w:rPr>
          <w:rFonts w:eastAsia="Calibri"/>
          <w:kern w:val="2"/>
          <w:sz w:val="28"/>
          <w:szCs w:val="28"/>
        </w:rPr>
        <w:t>медицинских организаций в рамках Территориальной программы ОМС принимает Комиссия по разработке Территориальной программы ОМС в Ростовской области, с учетом предложений от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pPr>
        <w:pStyle w:val="Normal"/>
        <w:jc w:val="center"/>
        <w:rPr>
          <w:rFonts w:eastAsia="Calibri"/>
          <w:kern w:val="2"/>
          <w:sz w:val="28"/>
          <w:szCs w:val="28"/>
        </w:rPr>
      </w:pPr>
      <w:r>
        <w:rPr>
          <w:rFonts w:eastAsia="Calibri"/>
          <w:kern w:val="2"/>
          <w:sz w:val="28"/>
          <w:szCs w:val="28"/>
        </w:rPr>
      </w:r>
    </w:p>
    <w:p>
      <w:pPr>
        <w:pStyle w:val="Normal"/>
        <w:shd w:val="clear" w:color="auto" w:fill="FFFFFF"/>
        <w:jc w:val="center"/>
        <w:rPr>
          <w:kern w:val="2"/>
          <w:sz w:val="28"/>
          <w:szCs w:val="28"/>
        </w:rPr>
      </w:pPr>
      <w:r>
        <w:rPr>
          <w:kern w:val="2"/>
          <w:sz w:val="28"/>
          <w:szCs w:val="28"/>
        </w:rPr>
        <w:t>Раздел 7. Средние нормативы</w:t>
      </w:r>
    </w:p>
    <w:p>
      <w:pPr>
        <w:pStyle w:val="Normal"/>
        <w:shd w:val="clear" w:color="auto" w:fill="FFFFFF"/>
        <w:jc w:val="center"/>
        <w:rPr>
          <w:kern w:val="2"/>
          <w:sz w:val="28"/>
          <w:szCs w:val="28"/>
        </w:rPr>
      </w:pPr>
      <w:r>
        <w:rPr>
          <w:kern w:val="2"/>
          <w:sz w:val="28"/>
          <w:szCs w:val="28"/>
        </w:rPr>
        <w:t>финансовых затрат на единицу объема медицинской</w:t>
      </w:r>
    </w:p>
    <w:p>
      <w:pPr>
        <w:pStyle w:val="Normal"/>
        <w:shd w:val="clear" w:color="auto" w:fill="FFFFFF"/>
        <w:jc w:val="center"/>
        <w:rPr>
          <w:kern w:val="2"/>
          <w:sz w:val="28"/>
          <w:szCs w:val="28"/>
        </w:rPr>
      </w:pPr>
      <w:r>
        <w:rPr>
          <w:kern w:val="2"/>
          <w:sz w:val="28"/>
          <w:szCs w:val="28"/>
        </w:rPr>
        <w:t>помощи, средние подушевые нормативы финансирования</w:t>
      </w:r>
    </w:p>
    <w:p>
      <w:pPr>
        <w:pStyle w:val="Normal"/>
        <w:shd w:val="clear" w:color="auto" w:fill="FFFFFF"/>
        <w:jc w:val="center"/>
        <w:rPr>
          <w:kern w:val="2"/>
          <w:sz w:val="28"/>
          <w:szCs w:val="28"/>
        </w:rPr>
      </w:pPr>
      <w:r>
        <w:rPr>
          <w:kern w:val="2"/>
          <w:sz w:val="28"/>
          <w:szCs w:val="28"/>
        </w:rPr>
      </w:r>
    </w:p>
    <w:p>
      <w:pPr>
        <w:pStyle w:val="Normal"/>
        <w:ind w:firstLine="709"/>
        <w:jc w:val="both"/>
        <w:rPr>
          <w:kern w:val="2"/>
          <w:sz w:val="28"/>
          <w:szCs w:val="28"/>
        </w:rPr>
      </w:pPr>
      <w:r>
        <w:rPr>
          <w:kern w:val="2"/>
          <w:sz w:val="28"/>
          <w:szCs w:val="28"/>
        </w:rP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2019 год составляют:</w:t>
      </w:r>
    </w:p>
    <w:p>
      <w:pPr>
        <w:pStyle w:val="Normal"/>
        <w:ind w:firstLine="709"/>
        <w:jc w:val="both"/>
        <w:rPr>
          <w:kern w:val="2"/>
          <w:sz w:val="28"/>
          <w:szCs w:val="28"/>
        </w:rPr>
      </w:pPr>
      <w:r>
        <w:rPr>
          <w:kern w:val="2"/>
          <w:sz w:val="28"/>
          <w:szCs w:val="28"/>
        </w:rPr>
        <w:t>на 1 вызов скорой медицинской помощи за счет средств обязательного медицинского страхования – 2 316,31 рубля;</w:t>
      </w:r>
    </w:p>
    <w:p>
      <w:pPr>
        <w:pStyle w:val="Normal"/>
        <w:ind w:firstLine="709"/>
        <w:jc w:val="both"/>
        <w:rPr>
          <w:kern w:val="2"/>
          <w:sz w:val="28"/>
          <w:szCs w:val="28"/>
        </w:rPr>
      </w:pPr>
      <w:r>
        <w:rPr>
          <w:kern w:val="2"/>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pPr>
        <w:pStyle w:val="Normal"/>
        <w:ind w:firstLine="709"/>
        <w:jc w:val="both"/>
        <w:rPr>
          <w:kern w:val="2"/>
          <w:sz w:val="28"/>
          <w:szCs w:val="28"/>
        </w:rPr>
      </w:pPr>
      <w:r>
        <w:rPr>
          <w:kern w:val="2"/>
          <w:sz w:val="28"/>
          <w:szCs w:val="28"/>
        </w:rPr>
        <w:t>за счет средств областного бюджета – 392,41 рубля;</w:t>
      </w:r>
    </w:p>
    <w:p>
      <w:pPr>
        <w:pStyle w:val="Normal"/>
        <w:ind w:firstLine="709"/>
        <w:jc w:val="both"/>
        <w:rPr>
          <w:kern w:val="2"/>
          <w:sz w:val="28"/>
          <w:szCs w:val="28"/>
        </w:rPr>
      </w:pPr>
      <w:r>
        <w:rPr>
          <w:kern w:val="2"/>
          <w:sz w:val="28"/>
          <w:szCs w:val="28"/>
        </w:rPr>
        <w:t>за счет средств обязательного медицинского страхования – 474,27 рубля, на 1 посещение для проведения профилактических медицинских осмотров и диспансеризацию за счет средств обязательного медицинского страхования – 1020,72 рубля;</w:t>
      </w:r>
    </w:p>
    <w:p>
      <w:pPr>
        <w:pStyle w:val="Normal"/>
        <w:ind w:firstLine="709"/>
        <w:jc w:val="both"/>
        <w:rPr>
          <w:kern w:val="2"/>
          <w:sz w:val="28"/>
          <w:szCs w:val="28"/>
        </w:rPr>
      </w:pPr>
      <w:r>
        <w:rPr>
          <w:kern w:val="2"/>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pPr>
        <w:pStyle w:val="Normal"/>
        <w:ind w:firstLine="709"/>
        <w:jc w:val="both"/>
        <w:rPr>
          <w:kern w:val="2"/>
          <w:sz w:val="28"/>
          <w:szCs w:val="28"/>
        </w:rPr>
      </w:pPr>
      <w:r>
        <w:rPr>
          <w:kern w:val="2"/>
          <w:sz w:val="28"/>
          <w:szCs w:val="28"/>
        </w:rPr>
        <w:t>за счет средств областного бюджета – 1 273,20 рубля;</w:t>
      </w:r>
    </w:p>
    <w:p>
      <w:pPr>
        <w:pStyle w:val="Normal"/>
        <w:ind w:firstLine="709"/>
        <w:jc w:val="both"/>
        <w:rPr>
          <w:kern w:val="2"/>
          <w:sz w:val="28"/>
          <w:szCs w:val="28"/>
        </w:rPr>
      </w:pPr>
      <w:r>
        <w:rPr>
          <w:kern w:val="2"/>
          <w:sz w:val="28"/>
          <w:szCs w:val="28"/>
        </w:rPr>
        <w:t>за счет средств обязательного медицинского страхования – 1 316,11 рубля;</w:t>
      </w:r>
    </w:p>
    <w:p>
      <w:pPr>
        <w:pStyle w:val="Normal"/>
        <w:ind w:firstLine="709"/>
        <w:jc w:val="both"/>
        <w:rPr>
          <w:kern w:val="2"/>
          <w:sz w:val="28"/>
          <w:szCs w:val="28"/>
        </w:rPr>
      </w:pPr>
      <w:r>
        <w:rPr>
          <w:kern w:val="2"/>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602,00 рубля;</w:t>
      </w:r>
    </w:p>
    <w:p>
      <w:pPr>
        <w:pStyle w:val="Normal"/>
        <w:ind w:firstLine="709"/>
        <w:jc w:val="both"/>
        <w:rPr>
          <w:kern w:val="2"/>
          <w:sz w:val="28"/>
          <w:szCs w:val="28"/>
        </w:rPr>
      </w:pPr>
      <w:r>
        <w:rPr>
          <w:kern w:val="2"/>
          <w:sz w:val="28"/>
          <w:szCs w:val="28"/>
        </w:rPr>
        <w:t>на 1 случай лечения в условиях дневных стационаров:</w:t>
      </w:r>
    </w:p>
    <w:p>
      <w:pPr>
        <w:pStyle w:val="Normal"/>
        <w:ind w:firstLine="709"/>
        <w:jc w:val="both"/>
        <w:rPr>
          <w:kern w:val="2"/>
          <w:sz w:val="28"/>
          <w:szCs w:val="28"/>
        </w:rPr>
      </w:pPr>
      <w:r>
        <w:rPr>
          <w:kern w:val="2"/>
          <w:sz w:val="28"/>
          <w:szCs w:val="28"/>
        </w:rPr>
        <w:t>за счет средств областного бюджета – 27 302,16 рубля;</w:t>
      </w:r>
    </w:p>
    <w:p>
      <w:pPr>
        <w:pStyle w:val="Normal"/>
        <w:ind w:firstLine="709"/>
        <w:jc w:val="both"/>
        <w:rPr>
          <w:spacing w:val="-2"/>
          <w:kern w:val="2"/>
          <w:sz w:val="28"/>
          <w:szCs w:val="28"/>
        </w:rPr>
      </w:pPr>
      <w:r>
        <w:rPr>
          <w:spacing w:val="-2"/>
          <w:kern w:val="2"/>
          <w:sz w:val="28"/>
          <w:szCs w:val="28"/>
        </w:rPr>
        <w:t xml:space="preserve">за счет средств обязательного медицинского страхования – 19 285,37 рубля,  </w:t>
      </w:r>
    </w:p>
    <w:p>
      <w:pPr>
        <w:pStyle w:val="Normal"/>
        <w:ind w:firstLine="709"/>
        <w:jc w:val="both"/>
        <w:rPr>
          <w:spacing w:val="-2"/>
          <w:kern w:val="2"/>
          <w:sz w:val="28"/>
          <w:szCs w:val="28"/>
        </w:rPr>
      </w:pPr>
      <w:r>
        <w:rPr>
          <w:spacing w:val="-2"/>
          <w:kern w:val="2"/>
          <w:sz w:val="28"/>
          <w:szCs w:val="28"/>
        </w:rPr>
        <w:t>по профилю «онкология» за счет средств обязательного медицинского страхования – 70 657,19 рубля;</w:t>
      </w:r>
    </w:p>
    <w:p>
      <w:pPr>
        <w:pStyle w:val="Normal"/>
        <w:ind w:firstLine="709"/>
        <w:jc w:val="both"/>
        <w:rPr>
          <w:kern w:val="2"/>
          <w:sz w:val="28"/>
          <w:szCs w:val="28"/>
        </w:rPr>
      </w:pPr>
      <w:r>
        <w:rPr>
          <w:kern w:val="2"/>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w:t>
      </w:r>
    </w:p>
    <w:p>
      <w:pPr>
        <w:pStyle w:val="Normal"/>
        <w:ind w:firstLine="709"/>
        <w:jc w:val="both"/>
        <w:rPr>
          <w:kern w:val="2"/>
          <w:sz w:val="28"/>
          <w:szCs w:val="28"/>
        </w:rPr>
      </w:pPr>
      <w:r>
        <w:rPr>
          <w:kern w:val="2"/>
          <w:sz w:val="28"/>
          <w:szCs w:val="28"/>
        </w:rPr>
        <w:t>за счет средств областного бюджета – 98 258,15 рубля;</w:t>
      </w:r>
    </w:p>
    <w:p>
      <w:pPr>
        <w:pStyle w:val="Normal"/>
        <w:ind w:firstLine="709"/>
        <w:jc w:val="both"/>
        <w:rPr>
          <w:kern w:val="2"/>
          <w:sz w:val="28"/>
          <w:szCs w:val="28"/>
        </w:rPr>
      </w:pPr>
      <w:r>
        <w:rPr>
          <w:kern w:val="2"/>
          <w:sz w:val="28"/>
          <w:szCs w:val="28"/>
        </w:rPr>
        <w:t>за счет средств обязательного медицинского страхования– 32 114,29 рубля,</w:t>
      </w:r>
    </w:p>
    <w:p>
      <w:pPr>
        <w:pStyle w:val="Normal"/>
        <w:ind w:firstLine="709"/>
        <w:jc w:val="both"/>
        <w:rPr>
          <w:kern w:val="2"/>
          <w:sz w:val="28"/>
          <w:szCs w:val="28"/>
        </w:rPr>
      </w:pPr>
      <w:r>
        <w:rPr>
          <w:kern w:val="2"/>
          <w:sz w:val="28"/>
          <w:szCs w:val="28"/>
        </w:rPr>
        <w:t>по профилю «онкология» за счет средств обязательного медицинского страхования – 76 785,21 рубля,</w:t>
      </w:r>
    </w:p>
    <w:p>
      <w:pPr>
        <w:pStyle w:val="Normal"/>
        <w:ind w:firstLine="709"/>
        <w:jc w:val="both"/>
        <w:rPr>
          <w:kern w:val="2"/>
          <w:sz w:val="28"/>
          <w:szCs w:val="28"/>
        </w:rPr>
      </w:pPr>
      <w:r>
        <w:rPr>
          <w:kern w:val="2"/>
          <w:sz w:val="28"/>
          <w:szCs w:val="28"/>
        </w:rPr>
        <w:t>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34 691,26 рубля;</w:t>
      </w:r>
    </w:p>
    <w:p>
      <w:pPr>
        <w:pStyle w:val="Normal"/>
        <w:ind w:firstLine="709"/>
        <w:jc w:val="both"/>
        <w:rPr>
          <w:kern w:val="2"/>
          <w:sz w:val="28"/>
          <w:szCs w:val="28"/>
        </w:rPr>
      </w:pPr>
      <w:r>
        <w:rPr>
          <w:kern w:val="2"/>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бюджета – 1 289,65 рубля.</w:t>
      </w:r>
    </w:p>
    <w:p>
      <w:pPr>
        <w:pStyle w:val="Normal"/>
        <w:ind w:firstLine="709"/>
        <w:jc w:val="both"/>
        <w:rPr>
          <w:kern w:val="2"/>
          <w:sz w:val="28"/>
          <w:szCs w:val="28"/>
        </w:rPr>
      </w:pPr>
      <w:r>
        <w:rPr>
          <w:kern w:val="2"/>
          <w:sz w:val="28"/>
          <w:szCs w:val="28"/>
        </w:rP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2020 и 2021 годы составляют:</w:t>
      </w:r>
    </w:p>
    <w:p>
      <w:pPr>
        <w:pStyle w:val="Normal"/>
        <w:ind w:firstLine="709"/>
        <w:jc w:val="both"/>
        <w:rPr>
          <w:kern w:val="2"/>
          <w:sz w:val="28"/>
          <w:szCs w:val="28"/>
        </w:rPr>
      </w:pPr>
      <w:r>
        <w:rPr>
          <w:kern w:val="2"/>
          <w:sz w:val="28"/>
          <w:szCs w:val="28"/>
        </w:rPr>
        <w:t>на 1 вызов скорой медицинской помощи за счет средств обязательного медицинского страхования – 2 410,71 рубля – на 2020 год; 2 516,31 рубля – на 2021 год;</w:t>
      </w:r>
    </w:p>
    <w:p>
      <w:pPr>
        <w:pStyle w:val="Normal"/>
        <w:ind w:firstLine="709"/>
        <w:jc w:val="both"/>
        <w:rPr>
          <w:kern w:val="2"/>
          <w:sz w:val="28"/>
          <w:szCs w:val="28"/>
        </w:rPr>
      </w:pPr>
      <w:r>
        <w:rPr>
          <w:kern w:val="2"/>
          <w:sz w:val="28"/>
          <w:szCs w:val="28"/>
        </w:rPr>
        <w:t>на 1 посещение с профилактическими целями и иными целями при оказании медицинской помощи в амбулаторных условиях медицинскими организациями (их структурными подразделениями):</w:t>
      </w:r>
    </w:p>
    <w:p>
      <w:pPr>
        <w:pStyle w:val="Normal"/>
        <w:ind w:firstLine="709"/>
        <w:jc w:val="both"/>
        <w:rPr>
          <w:kern w:val="2"/>
          <w:sz w:val="28"/>
          <w:szCs w:val="28"/>
        </w:rPr>
      </w:pPr>
      <w:r>
        <w:rPr>
          <w:kern w:val="2"/>
          <w:sz w:val="28"/>
          <w:szCs w:val="28"/>
        </w:rPr>
        <w:t>за счет средств областного бюджета – 398,93 рубля – на 2020 год, 418,27 рубля – на 2021 год;</w:t>
      </w:r>
    </w:p>
    <w:p>
      <w:pPr>
        <w:pStyle w:val="Normal"/>
        <w:ind w:firstLine="709"/>
        <w:jc w:val="both"/>
        <w:rPr>
          <w:kern w:val="2"/>
          <w:sz w:val="28"/>
          <w:szCs w:val="28"/>
        </w:rPr>
      </w:pPr>
      <w:r>
        <w:rPr>
          <w:kern w:val="2"/>
          <w:sz w:val="28"/>
          <w:szCs w:val="28"/>
        </w:rPr>
        <w:t>за счет средств обязательного медицинского страхования – 500,20 рубля – на 2020 год, 519,52 рубля – на 2021 год; на 1 посещение для проведения профилактических медицинских осмотров и диспансеризации за счет средств обязательного медицинского страхования 1 056,76 рубля – на 2020 год, 1 093,69 рубля – на 2021 год;</w:t>
      </w:r>
    </w:p>
    <w:p>
      <w:pPr>
        <w:pStyle w:val="Normal"/>
        <w:spacing w:lineRule="auto" w:line="235"/>
        <w:ind w:firstLine="709"/>
        <w:jc w:val="both"/>
        <w:rPr>
          <w:kern w:val="2"/>
          <w:sz w:val="28"/>
          <w:szCs w:val="28"/>
        </w:rPr>
      </w:pPr>
      <w:r>
        <w:rPr>
          <w:kern w:val="2"/>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pPr>
        <w:pStyle w:val="Normal"/>
        <w:spacing w:lineRule="auto" w:line="235"/>
        <w:ind w:firstLine="709"/>
        <w:jc w:val="both"/>
        <w:rPr>
          <w:kern w:val="2"/>
          <w:sz w:val="28"/>
          <w:szCs w:val="28"/>
        </w:rPr>
      </w:pPr>
      <w:r>
        <w:rPr>
          <w:kern w:val="2"/>
          <w:sz w:val="28"/>
          <w:szCs w:val="28"/>
        </w:rPr>
        <w:t>за счет средств областного бюджета – 1 291,70 рубля – на 2020 год, 1 354,10 рубля – на 2021 год;</w:t>
      </w:r>
    </w:p>
    <w:p>
      <w:pPr>
        <w:pStyle w:val="Normal"/>
        <w:spacing w:lineRule="auto" w:line="235"/>
        <w:ind w:firstLine="709"/>
        <w:jc w:val="both"/>
        <w:rPr>
          <w:kern w:val="2"/>
          <w:sz w:val="28"/>
          <w:szCs w:val="28"/>
        </w:rPr>
      </w:pPr>
      <w:r>
        <w:rPr>
          <w:kern w:val="2"/>
          <w:sz w:val="28"/>
          <w:szCs w:val="28"/>
        </w:rPr>
        <w:t>за счет средств обязательного медицинского страхования – 1 363,86 рубля – на 2020 год; 1 420,62 рубля – на 2021 год;</w:t>
      </w:r>
    </w:p>
    <w:p>
      <w:pPr>
        <w:pStyle w:val="Normal"/>
        <w:spacing w:lineRule="auto" w:line="235"/>
        <w:ind w:firstLine="709"/>
        <w:jc w:val="both"/>
        <w:rPr>
          <w:kern w:val="2"/>
          <w:sz w:val="28"/>
          <w:szCs w:val="28"/>
        </w:rPr>
      </w:pPr>
      <w:r>
        <w:rPr>
          <w:kern w:val="2"/>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616,72 рубля – на 2020 год; 650,65 рубля – на 2021 год;</w:t>
      </w:r>
    </w:p>
    <w:p>
      <w:pPr>
        <w:pStyle w:val="Normal"/>
        <w:spacing w:lineRule="auto" w:line="235"/>
        <w:ind w:firstLine="709"/>
        <w:jc w:val="both"/>
        <w:rPr>
          <w:kern w:val="2"/>
          <w:sz w:val="28"/>
          <w:szCs w:val="28"/>
        </w:rPr>
      </w:pPr>
      <w:r>
        <w:rPr>
          <w:kern w:val="2"/>
          <w:sz w:val="28"/>
          <w:szCs w:val="28"/>
        </w:rPr>
        <w:t>на 1 случай лечения в условиях дневных стационаров:</w:t>
      </w:r>
    </w:p>
    <w:p>
      <w:pPr>
        <w:pStyle w:val="Normal"/>
        <w:spacing w:lineRule="auto" w:line="235"/>
        <w:ind w:firstLine="709"/>
        <w:jc w:val="both"/>
        <w:rPr>
          <w:kern w:val="2"/>
          <w:sz w:val="28"/>
          <w:szCs w:val="28"/>
        </w:rPr>
      </w:pPr>
      <w:r>
        <w:rPr>
          <w:kern w:val="2"/>
          <w:sz w:val="28"/>
          <w:szCs w:val="28"/>
        </w:rPr>
        <w:t>за счет средств областного бюджета – 26 884,89 рубля – на 2020 год, 27 906,47 рубля – на 2021 год;</w:t>
      </w:r>
    </w:p>
    <w:p>
      <w:pPr>
        <w:pStyle w:val="Normal"/>
        <w:spacing w:lineRule="auto" w:line="235"/>
        <w:ind w:firstLine="709"/>
        <w:jc w:val="both"/>
        <w:rPr>
          <w:kern w:val="2"/>
          <w:sz w:val="28"/>
          <w:szCs w:val="28"/>
        </w:rPr>
      </w:pPr>
      <w:r>
        <w:rPr>
          <w:spacing w:val="-6"/>
          <w:kern w:val="2"/>
          <w:sz w:val="28"/>
          <w:szCs w:val="28"/>
        </w:rPr>
        <w:t>за счет средств обязательного медицинского страхования – 20 133,01 рубля –</w:t>
      </w:r>
      <w:r>
        <w:rPr>
          <w:kern w:val="2"/>
          <w:sz w:val="28"/>
          <w:szCs w:val="28"/>
        </w:rPr>
        <w:t xml:space="preserve"> на 2020 год; 21 166,35 рубля – на 2021 год; по профилю «онкология» за счет средств обязательного медицинского страхования 74 870,80 рубля – на 2020 год, 77 912,84 рубля – на 2021 год;</w:t>
      </w:r>
    </w:p>
    <w:p>
      <w:pPr>
        <w:pStyle w:val="Normal"/>
        <w:spacing w:lineRule="auto" w:line="235"/>
        <w:ind w:firstLine="709"/>
        <w:jc w:val="both"/>
        <w:rPr>
          <w:kern w:val="2"/>
          <w:sz w:val="28"/>
          <w:szCs w:val="28"/>
        </w:rPr>
      </w:pPr>
      <w:r>
        <w:rPr>
          <w:kern w:val="2"/>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w:t>
      </w:r>
    </w:p>
    <w:p>
      <w:pPr>
        <w:pStyle w:val="Normal"/>
        <w:spacing w:lineRule="auto" w:line="235"/>
        <w:ind w:firstLine="709"/>
        <w:jc w:val="both"/>
        <w:rPr>
          <w:kern w:val="2"/>
          <w:sz w:val="28"/>
          <w:szCs w:val="28"/>
        </w:rPr>
      </w:pPr>
      <w:r>
        <w:rPr>
          <w:kern w:val="2"/>
          <w:sz w:val="28"/>
          <w:szCs w:val="28"/>
        </w:rPr>
        <w:t>за счет средств областного бюджета – 100 322,06 рубля – на 2020 год, 103522,56 рубля – на 2021 год;</w:t>
      </w:r>
    </w:p>
    <w:p>
      <w:pPr>
        <w:pStyle w:val="Normal"/>
        <w:spacing w:lineRule="auto" w:line="235"/>
        <w:ind w:firstLine="709"/>
        <w:jc w:val="both"/>
        <w:rPr>
          <w:kern w:val="2"/>
          <w:sz w:val="28"/>
          <w:szCs w:val="28"/>
        </w:rPr>
      </w:pPr>
      <w:r>
        <w:rPr>
          <w:kern w:val="2"/>
          <w:sz w:val="28"/>
          <w:szCs w:val="28"/>
        </w:rPr>
        <w:t>за счет средств обязательного медицинского страхования 35 020,99 рубля – на 2020 год; 37 550,33 рубля – на 2021 год, по профилю «онкология» за счет средств обязательного медицинского страхования 99 308,11 рублей – на 2020 год, 110 001,09 рубля – на 2021 год,</w:t>
      </w:r>
    </w:p>
    <w:p>
      <w:pPr>
        <w:pStyle w:val="Normal"/>
        <w:spacing w:lineRule="auto" w:line="235"/>
        <w:ind w:firstLine="709"/>
        <w:jc w:val="both"/>
        <w:rPr>
          <w:kern w:val="2"/>
          <w:sz w:val="28"/>
          <w:szCs w:val="28"/>
        </w:rPr>
      </w:pPr>
      <w:r>
        <w:rPr>
          <w:kern w:val="2"/>
          <w:sz w:val="28"/>
          <w:szCs w:val="28"/>
        </w:rP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34 963,03 рубля – на 2020 год; 35 377,84 рубля – на 2021 год;</w:t>
      </w:r>
    </w:p>
    <w:p>
      <w:pPr>
        <w:pStyle w:val="Normal"/>
        <w:spacing w:lineRule="auto" w:line="235"/>
        <w:ind w:firstLine="709"/>
        <w:jc w:val="both"/>
        <w:rPr>
          <w:kern w:val="2"/>
          <w:sz w:val="28"/>
          <w:szCs w:val="28"/>
        </w:rPr>
      </w:pPr>
      <w:r>
        <w:rPr>
          <w:kern w:val="2"/>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областного бюджета – 1 331,77 рубля – на 2020 год, 1 383,93 рубля – на 2021 год.</w:t>
      </w:r>
    </w:p>
    <w:p>
      <w:pPr>
        <w:pStyle w:val="Normal"/>
        <w:spacing w:lineRule="auto" w:line="235"/>
        <w:ind w:firstLine="709"/>
        <w:jc w:val="both"/>
        <w:rPr>
          <w:kern w:val="2"/>
          <w:sz w:val="28"/>
          <w:szCs w:val="28"/>
        </w:rPr>
      </w:pPr>
      <w:r>
        <w:rPr>
          <w:kern w:val="2"/>
          <w:sz w:val="28"/>
          <w:szCs w:val="28"/>
        </w:rPr>
        <w:t>Средние нормативы финансовых затрат на 1 случай экстракорпорального оплодотворения составляют: на 2019 год – 114 021,41 рубля, на 2020 год – 118 810,29 рубля, на 2021 год – 124 343,92 рубля.</w:t>
      </w:r>
    </w:p>
    <w:p>
      <w:pPr>
        <w:pStyle w:val="Normal"/>
        <w:spacing w:lineRule="auto" w:line="235"/>
        <w:ind w:firstLine="709"/>
        <w:jc w:val="both"/>
        <w:rPr>
          <w:kern w:val="2"/>
          <w:sz w:val="28"/>
          <w:szCs w:val="28"/>
        </w:rPr>
      </w:pPr>
      <w:r>
        <w:rPr>
          <w:kern w:val="2"/>
          <w:sz w:val="28"/>
          <w:szCs w:val="28"/>
        </w:rP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pPr>
        <w:pStyle w:val="Normal"/>
        <w:spacing w:lineRule="auto" w:line="235"/>
        <w:ind w:firstLine="709"/>
        <w:jc w:val="both"/>
        <w:rPr>
          <w:kern w:val="2"/>
          <w:sz w:val="28"/>
          <w:szCs w:val="28"/>
        </w:rPr>
      </w:pPr>
      <w:r>
        <w:rPr>
          <w:kern w:val="2"/>
          <w:sz w:val="28"/>
          <w:szCs w:val="28"/>
        </w:rPr>
        <w:t>в 2019 году – 14 153,72 рубля, в том числе:</w:t>
      </w:r>
    </w:p>
    <w:p>
      <w:pPr>
        <w:pStyle w:val="Normal"/>
        <w:spacing w:lineRule="auto" w:line="235"/>
        <w:ind w:firstLine="709"/>
        <w:jc w:val="both"/>
        <w:rPr>
          <w:kern w:val="2"/>
          <w:sz w:val="28"/>
          <w:szCs w:val="28"/>
        </w:rPr>
      </w:pPr>
      <w:r>
        <w:rPr>
          <w:kern w:val="2"/>
          <w:sz w:val="28"/>
          <w:szCs w:val="28"/>
        </w:rPr>
        <w:t>за счет средств областного бюджета – 2 503,74 рубля;</w:t>
      </w:r>
    </w:p>
    <w:p>
      <w:pPr>
        <w:pStyle w:val="Normal"/>
        <w:spacing w:lineRule="auto" w:line="235"/>
        <w:ind w:firstLine="709"/>
        <w:jc w:val="both"/>
        <w:rPr>
          <w:spacing w:val="-2"/>
          <w:kern w:val="2"/>
          <w:sz w:val="28"/>
          <w:szCs w:val="28"/>
        </w:rPr>
      </w:pPr>
      <w:r>
        <w:rPr>
          <w:spacing w:val="-2"/>
          <w:kern w:val="2"/>
          <w:sz w:val="28"/>
          <w:szCs w:val="28"/>
        </w:rPr>
        <w:t>за счет средств обязательного медицинского страхования – 11 649,98 рубля;</w:t>
      </w:r>
    </w:p>
    <w:p>
      <w:pPr>
        <w:pStyle w:val="Normal"/>
        <w:spacing w:lineRule="auto" w:line="235"/>
        <w:ind w:firstLine="709"/>
        <w:jc w:val="both"/>
        <w:rPr>
          <w:kern w:val="2"/>
          <w:sz w:val="28"/>
          <w:szCs w:val="28"/>
        </w:rPr>
      </w:pPr>
      <w:r>
        <w:rPr>
          <w:kern w:val="2"/>
          <w:sz w:val="28"/>
          <w:szCs w:val="28"/>
        </w:rPr>
        <w:t>в 2020 году – 14 940,50 рубля, в том числе:</w:t>
      </w:r>
    </w:p>
    <w:p>
      <w:pPr>
        <w:pStyle w:val="Normal"/>
        <w:spacing w:lineRule="auto" w:line="235"/>
        <w:ind w:firstLine="709"/>
        <w:jc w:val="both"/>
        <w:rPr>
          <w:kern w:val="2"/>
          <w:sz w:val="28"/>
          <w:szCs w:val="28"/>
        </w:rPr>
      </w:pPr>
      <w:r>
        <w:rPr>
          <w:kern w:val="2"/>
          <w:sz w:val="28"/>
          <w:szCs w:val="28"/>
        </w:rPr>
        <w:t>за счет средств областного бюджета – 2 520,65 рубля;</w:t>
      </w:r>
    </w:p>
    <w:p>
      <w:pPr>
        <w:pStyle w:val="Normal"/>
        <w:ind w:firstLine="709"/>
        <w:jc w:val="both"/>
        <w:rPr>
          <w:spacing w:val="-2"/>
          <w:kern w:val="2"/>
          <w:sz w:val="28"/>
          <w:szCs w:val="28"/>
        </w:rPr>
      </w:pPr>
      <w:r>
        <w:rPr>
          <w:spacing w:val="-2"/>
          <w:kern w:val="2"/>
          <w:sz w:val="28"/>
          <w:szCs w:val="28"/>
        </w:rPr>
        <w:t>за счет средств обязательного медицинского страхования – 12 419,85 рубля;</w:t>
      </w:r>
    </w:p>
    <w:p>
      <w:pPr>
        <w:pStyle w:val="Normal"/>
        <w:ind w:firstLine="709"/>
        <w:jc w:val="both"/>
        <w:rPr>
          <w:kern w:val="2"/>
          <w:sz w:val="28"/>
          <w:szCs w:val="28"/>
        </w:rPr>
      </w:pPr>
      <w:r>
        <w:rPr>
          <w:kern w:val="2"/>
          <w:sz w:val="28"/>
          <w:szCs w:val="28"/>
        </w:rPr>
        <w:t>в 2021 году – 15 693,05 рубля, в том числе:</w:t>
      </w:r>
    </w:p>
    <w:p>
      <w:pPr>
        <w:pStyle w:val="Normal"/>
        <w:ind w:firstLine="709"/>
        <w:jc w:val="both"/>
        <w:rPr>
          <w:kern w:val="2"/>
          <w:sz w:val="28"/>
          <w:szCs w:val="28"/>
        </w:rPr>
      </w:pPr>
      <w:r>
        <w:rPr>
          <w:kern w:val="2"/>
          <w:sz w:val="28"/>
          <w:szCs w:val="28"/>
        </w:rPr>
        <w:t>за счет средств областного бюджета – 2 527,66 рубля;</w:t>
      </w:r>
    </w:p>
    <w:p>
      <w:pPr>
        <w:pStyle w:val="Normal"/>
        <w:ind w:firstLine="709"/>
        <w:jc w:val="both"/>
        <w:rPr>
          <w:kern w:val="2"/>
          <w:sz w:val="28"/>
          <w:szCs w:val="28"/>
        </w:rPr>
      </w:pPr>
      <w:r>
        <w:rPr>
          <w:kern w:val="2"/>
          <w:sz w:val="28"/>
          <w:szCs w:val="28"/>
        </w:rPr>
        <w:t>за счет средств обязательного медицинского страхования – 13 165,39 рубля.</w:t>
      </w:r>
    </w:p>
    <w:p>
      <w:pPr>
        <w:pStyle w:val="Normal"/>
        <w:ind w:firstLine="709"/>
        <w:jc w:val="both"/>
        <w:rPr>
          <w:kern w:val="2"/>
          <w:sz w:val="28"/>
          <w:szCs w:val="28"/>
        </w:rPr>
      </w:pPr>
      <w:r>
        <w:rPr>
          <w:kern w:val="2"/>
          <w:sz w:val="28"/>
          <w:szCs w:val="28"/>
        </w:rPr>
        <w:t xml:space="preserve">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w:t>
      </w:r>
      <w:r>
        <w:rPr>
          <w:spacing w:val="-4"/>
          <w:kern w:val="2"/>
          <w:sz w:val="28"/>
          <w:szCs w:val="28"/>
        </w:rPr>
        <w:t>необходимых для компенсации затрат на предоставление бесплатной медицинской</w:t>
      </w:r>
      <w:r>
        <w:rPr>
          <w:kern w:val="2"/>
          <w:sz w:val="28"/>
          <w:szCs w:val="28"/>
        </w:rPr>
        <w:t xml:space="preserve"> помощи в расчете на одного жителя Ростовской области в год, </w:t>
      </w:r>
      <w:r>
        <w:rPr>
          <w:spacing w:val="-4"/>
          <w:kern w:val="2"/>
          <w:sz w:val="28"/>
          <w:szCs w:val="28"/>
        </w:rPr>
        <w:t>за счет средств обязательного медицинского страхования – на одно застрахованное</w:t>
      </w:r>
      <w:r>
        <w:rPr>
          <w:kern w:val="2"/>
          <w:sz w:val="28"/>
          <w:szCs w:val="28"/>
        </w:rPr>
        <w:t xml:space="preserve"> лицо в год.</w:t>
      </w:r>
    </w:p>
    <w:p>
      <w:pPr>
        <w:pStyle w:val="Normal"/>
        <w:ind w:firstLine="709"/>
        <w:jc w:val="both"/>
        <w:rPr>
          <w:kern w:val="2"/>
          <w:sz w:val="28"/>
          <w:szCs w:val="28"/>
        </w:rPr>
      </w:pPr>
      <w:r>
        <w:rPr>
          <w:kern w:val="2"/>
          <w:sz w:val="28"/>
          <w:szCs w:val="28"/>
        </w:rP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pPr>
        <w:pStyle w:val="Normal"/>
        <w:ind w:firstLine="709"/>
        <w:jc w:val="both"/>
        <w:rPr>
          <w:kern w:val="2"/>
          <w:sz w:val="28"/>
          <w:szCs w:val="28"/>
        </w:rPr>
      </w:pPr>
      <w:r>
        <w:rPr>
          <w:kern w:val="2"/>
          <w:sz w:val="28"/>
          <w:szCs w:val="28"/>
        </w:rP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pPr>
        <w:pStyle w:val="Normal"/>
        <w:ind w:firstLine="709"/>
        <w:jc w:val="both"/>
        <w:rPr>
          <w:kern w:val="2"/>
          <w:sz w:val="28"/>
          <w:szCs w:val="28"/>
        </w:rPr>
      </w:pPr>
      <w:r>
        <w:rPr>
          <w:kern w:val="2"/>
          <w:sz w:val="28"/>
          <w:szCs w:val="28"/>
        </w:rP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pPr>
        <w:pStyle w:val="Normal"/>
        <w:ind w:firstLine="709"/>
        <w:jc w:val="both"/>
        <w:rPr>
          <w:rFonts w:eastAsia="Calibri"/>
          <w:kern w:val="2"/>
          <w:sz w:val="28"/>
          <w:szCs w:val="28"/>
        </w:rPr>
      </w:pPr>
      <w:r>
        <w:rPr>
          <w:rFonts w:eastAsia="Calibri"/>
          <w:kern w:val="2"/>
          <w:sz w:val="28"/>
          <w:szCs w:val="28"/>
        </w:rPr>
        <w:t>Стоимость Территориальной программы государственных гарантий бесплатного оказания гражданам медицинской помощи в Ростовской области на 2019 год и на плановый период 2020 и 2021 годов по условиям ее предоставления представлена в таблицах № 3 – 5.</w:t>
      </w:r>
    </w:p>
    <w:p>
      <w:pPr>
        <w:pStyle w:val="Normal"/>
        <w:ind w:firstLine="709"/>
        <w:jc w:val="both"/>
        <w:rPr>
          <w:rFonts w:eastAsia="Calibri"/>
          <w:kern w:val="2"/>
          <w:sz w:val="28"/>
          <w:szCs w:val="28"/>
        </w:rPr>
      </w:pPr>
      <w:r>
        <w:rPr>
          <w:rFonts w:eastAsia="Calibri"/>
          <w:kern w:val="2"/>
          <w:sz w:val="28"/>
          <w:szCs w:val="28"/>
        </w:rPr>
        <w:t>Стоимость Территориальной программы государственных гарантий бесплатного оказания гражданам медицинской помощи в Ростовской области на 2019 год и на плановый период 2020 и 2021 годов по источникам финансового обеспечения представлена в таблице № 6.</w:t>
      </w:r>
    </w:p>
    <w:p>
      <w:pPr>
        <w:pStyle w:val="Normal"/>
        <w:ind w:firstLine="709"/>
        <w:jc w:val="both"/>
        <w:rPr>
          <w:rFonts w:eastAsia="Calibri"/>
          <w:kern w:val="2"/>
          <w:sz w:val="28"/>
          <w:szCs w:val="28"/>
        </w:rPr>
      </w:pPr>
      <w:r>
        <w:rPr>
          <w:rFonts w:eastAsia="Calibri"/>
          <w:kern w:val="2"/>
          <w:sz w:val="28"/>
          <w:szCs w:val="28"/>
        </w:rPr>
      </w:r>
    </w:p>
    <w:p>
      <w:pPr>
        <w:sectPr>
          <w:footerReference w:type="default" r:id="rId5"/>
          <w:type w:val="nextPage"/>
          <w:pgSz w:w="11906" w:h="16838"/>
          <w:pgMar w:left="1304" w:right="851" w:header="0" w:top="709" w:footer="709" w:bottom="1134" w:gutter="0"/>
          <w:pgNumType w:fmt="decimal"/>
          <w:formProt w:val="false"/>
          <w:textDirection w:val="lrTb"/>
          <w:docGrid w:type="default" w:linePitch="100" w:charSpace="8192"/>
        </w:sectPr>
        <w:pStyle w:val="Normal"/>
        <w:rPr>
          <w:rFonts w:eastAsia="Calibri"/>
          <w:kern w:val="2"/>
          <w:sz w:val="28"/>
          <w:szCs w:val="28"/>
        </w:rPr>
      </w:pPr>
      <w:r>
        <w:rPr>
          <w:rFonts w:eastAsia="Calibri"/>
          <w:kern w:val="2"/>
          <w:sz w:val="28"/>
          <w:szCs w:val="28"/>
        </w:rPr>
      </w:r>
    </w:p>
    <w:p>
      <w:pPr>
        <w:pStyle w:val="Normal"/>
        <w:spacing w:lineRule="auto" w:line="235"/>
        <w:jc w:val="right"/>
        <w:rPr>
          <w:kern w:val="2"/>
          <w:sz w:val="28"/>
          <w:szCs w:val="28"/>
        </w:rPr>
      </w:pPr>
      <w:r>
        <w:rPr>
          <w:kern w:val="2"/>
          <w:sz w:val="28"/>
          <w:szCs w:val="28"/>
        </w:rPr>
        <w:t>Таблица № 3</w:t>
      </w:r>
    </w:p>
    <w:p>
      <w:pPr>
        <w:pStyle w:val="Normal"/>
        <w:spacing w:lineRule="auto" w:line="235"/>
        <w:jc w:val="center"/>
        <w:rPr>
          <w:kern w:val="2"/>
          <w:sz w:val="28"/>
          <w:szCs w:val="28"/>
        </w:rPr>
      </w:pPr>
      <w:r>
        <w:rPr>
          <w:kern w:val="2"/>
          <w:sz w:val="28"/>
          <w:szCs w:val="28"/>
        </w:rPr>
        <w:t>Утвержденная стоимость</w:t>
      </w:r>
    </w:p>
    <w:p>
      <w:pPr>
        <w:pStyle w:val="Normal"/>
        <w:spacing w:lineRule="auto" w:line="235"/>
        <w:jc w:val="center"/>
        <w:rPr>
          <w:kern w:val="2"/>
          <w:sz w:val="28"/>
          <w:szCs w:val="28"/>
        </w:rPr>
      </w:pPr>
      <w:r>
        <w:rPr>
          <w:kern w:val="2"/>
          <w:sz w:val="28"/>
          <w:szCs w:val="28"/>
        </w:rPr>
        <w:t>Территориальной программы государственных гарантий бесплатного оказания гражданам</w:t>
      </w:r>
    </w:p>
    <w:p>
      <w:pPr>
        <w:pStyle w:val="Normal"/>
        <w:spacing w:lineRule="auto" w:line="235"/>
        <w:jc w:val="center"/>
        <w:rPr>
          <w:kern w:val="2"/>
          <w:sz w:val="28"/>
          <w:szCs w:val="28"/>
        </w:rPr>
      </w:pPr>
      <w:r>
        <w:rPr>
          <w:kern w:val="2"/>
          <w:sz w:val="28"/>
          <w:szCs w:val="28"/>
        </w:rPr>
        <w:t>медицинской помощи в Ростовской области на 2019 год по условиям ее предоставления</w:t>
      </w:r>
    </w:p>
    <w:p>
      <w:pPr>
        <w:pStyle w:val="Normal"/>
        <w:spacing w:lineRule="auto" w:line="235"/>
        <w:jc w:val="center"/>
        <w:rPr>
          <w:kern w:val="2"/>
          <w:sz w:val="28"/>
          <w:szCs w:val="28"/>
        </w:rPr>
      </w:pPr>
      <w:r>
        <w:rPr>
          <w:kern w:val="2"/>
          <w:sz w:val="28"/>
          <w:szCs w:val="28"/>
        </w:rPr>
      </w:r>
    </w:p>
    <w:p>
      <w:pPr>
        <w:pStyle w:val="Normal"/>
        <w:spacing w:lineRule="auto" w:line="235"/>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0" w:noVBand="0" w:lastRow="0" w:firstColumn="0" w:lastColumn="0" w:noHBand="0" w:val="0000"/>
      </w:tblPr>
      <w:tblGrid>
        <w:gridCol w:w="3218"/>
        <w:gridCol w:w="753"/>
        <w:gridCol w:w="1664"/>
        <w:gridCol w:w="1669"/>
        <w:gridCol w:w="1591"/>
        <w:gridCol w:w="1239"/>
        <w:gridCol w:w="1112"/>
        <w:gridCol w:w="1313"/>
        <w:gridCol w:w="1334"/>
        <w:gridCol w:w="958"/>
      </w:tblGrid>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 xml:space="preserve">Медицинская помощь </w:t>
            </w:r>
          </w:p>
          <w:p>
            <w:pPr>
              <w:pStyle w:val="Normal"/>
              <w:jc w:val="center"/>
              <w:rPr>
                <w:kern w:val="2"/>
                <w:sz w:val="24"/>
                <w:szCs w:val="24"/>
              </w:rPr>
            </w:pPr>
            <w:r>
              <w:rPr>
                <w:kern w:val="2"/>
                <w:sz w:val="24"/>
                <w:szCs w:val="24"/>
              </w:rPr>
              <w:t>по источникам финансового обеспечения и условиям предоставления</w:t>
            </w:r>
          </w:p>
        </w:tc>
        <w:tc>
          <w:tcPr>
            <w:tcW w:w="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57" w:right="-57" w:hanging="0"/>
              <w:jc w:val="center"/>
              <w:rPr>
                <w:kern w:val="2"/>
                <w:sz w:val="24"/>
                <w:szCs w:val="24"/>
              </w:rPr>
            </w:pPr>
            <w:r>
              <w:rPr>
                <w:kern w:val="2"/>
                <w:sz w:val="24"/>
                <w:szCs w:val="24"/>
              </w:rPr>
              <w:t xml:space="preserve">№ </w:t>
            </w:r>
            <w:r>
              <w:rPr>
                <w:spacing w:val="-8"/>
                <w:kern w:val="2"/>
                <w:sz w:val="24"/>
                <w:szCs w:val="24"/>
              </w:rPr>
              <w:t>строки</w:t>
            </w:r>
          </w:p>
        </w:tc>
        <w:tc>
          <w:tcPr>
            <w:tcW w:w="16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Единица измерения</w:t>
            </w:r>
          </w:p>
        </w:tc>
        <w:tc>
          <w:tcPr>
            <w:tcW w:w="16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Объемы меди</w:t>
              <w:softHyphen/>
              <w:t xml:space="preserve">цинской помощи на 1 жителя </w:t>
            </w:r>
          </w:p>
          <w:p>
            <w:pPr>
              <w:pStyle w:val="Normal"/>
              <w:jc w:val="center"/>
              <w:rPr>
                <w:kern w:val="2"/>
                <w:sz w:val="24"/>
                <w:szCs w:val="24"/>
              </w:rPr>
            </w:pPr>
            <w:r>
              <w:rPr>
                <w:kern w:val="2"/>
                <w:sz w:val="24"/>
                <w:szCs w:val="24"/>
              </w:rPr>
              <w:t>(по Террито</w:t>
              <w:softHyphen/>
              <w:t xml:space="preserve">риальной программе ОМС – </w:t>
            </w:r>
          </w:p>
          <w:p>
            <w:pPr>
              <w:pStyle w:val="Normal"/>
              <w:jc w:val="center"/>
              <w:rPr>
                <w:kern w:val="2"/>
                <w:sz w:val="24"/>
                <w:szCs w:val="24"/>
              </w:rPr>
            </w:pPr>
            <w:r>
              <w:rPr>
                <w:kern w:val="2"/>
                <w:sz w:val="24"/>
                <w:szCs w:val="24"/>
              </w:rPr>
              <w:t>на 1 застра</w:t>
              <w:softHyphen/>
              <w:t>хованное лицо) в год</w:t>
            </w:r>
          </w:p>
        </w:tc>
        <w:tc>
          <w:tcPr>
            <w:tcW w:w="15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Норматив финансовых затрат на единицу объема меди</w:t>
              <w:softHyphen/>
              <w:t>цинской помощи (рублей)</w:t>
            </w:r>
          </w:p>
        </w:tc>
        <w:tc>
          <w:tcPr>
            <w:tcW w:w="2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Подушевые нормативы финансирования Территориальной программы государственных гарантий (рублей)</w:t>
            </w:r>
          </w:p>
        </w:tc>
        <w:tc>
          <w:tcPr>
            <w:tcW w:w="36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 xml:space="preserve">Стоимость </w:t>
            </w:r>
          </w:p>
          <w:p>
            <w:pPr>
              <w:pStyle w:val="Normal"/>
              <w:jc w:val="center"/>
              <w:rPr>
                <w:kern w:val="2"/>
                <w:sz w:val="24"/>
                <w:szCs w:val="24"/>
              </w:rPr>
            </w:pPr>
            <w:r>
              <w:rPr>
                <w:kern w:val="2"/>
                <w:sz w:val="24"/>
                <w:szCs w:val="24"/>
              </w:rPr>
              <w:t>Территориальной программы государственных гарантий по источникам ее финансового обеспечения (тыс. рублей)*</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4"/>
                <w:szCs w:val="24"/>
              </w:rPr>
            </w:pPr>
            <w:r>
              <w:rPr>
                <w:kern w:val="2"/>
                <w:sz w:val="24"/>
                <w:szCs w:val="24"/>
              </w:rPr>
            </w:r>
          </w:p>
        </w:tc>
        <w:tc>
          <w:tcPr>
            <w:tcW w:w="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4"/>
                <w:szCs w:val="24"/>
              </w:rPr>
            </w:pPr>
            <w:r>
              <w:rPr>
                <w:kern w:val="2"/>
                <w:sz w:val="24"/>
                <w:szCs w:val="24"/>
              </w:rPr>
            </w:r>
          </w:p>
        </w:tc>
        <w:tc>
          <w:tcPr>
            <w:tcW w:w="16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4"/>
                <w:szCs w:val="24"/>
              </w:rPr>
            </w:pPr>
            <w:r>
              <w:rPr>
                <w:kern w:val="2"/>
                <w:sz w:val="24"/>
                <w:szCs w:val="24"/>
              </w:rPr>
            </w:r>
          </w:p>
        </w:tc>
        <w:tc>
          <w:tcPr>
            <w:tcW w:w="16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4"/>
                <w:szCs w:val="24"/>
              </w:rPr>
            </w:pPr>
            <w:r>
              <w:rPr>
                <w:kern w:val="2"/>
                <w:sz w:val="24"/>
                <w:szCs w:val="24"/>
              </w:rPr>
            </w:r>
          </w:p>
        </w:tc>
        <w:tc>
          <w:tcPr>
            <w:tcW w:w="15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4"/>
                <w:szCs w:val="24"/>
              </w:rPr>
            </w:pPr>
            <w:r>
              <w:rPr>
                <w:kern w:val="2"/>
                <w:sz w:val="24"/>
                <w:szCs w:val="24"/>
              </w:rPr>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за счет средств консоли</w:t>
              <w:softHyphen/>
              <w:t>дирован</w:t>
              <w:softHyphen/>
              <w:t xml:space="preserve">ного бюджета </w:t>
            </w:r>
            <w:r>
              <w:rPr>
                <w:spacing w:val="-4"/>
                <w:kern w:val="2"/>
                <w:sz w:val="24"/>
                <w:szCs w:val="24"/>
              </w:rPr>
              <w:t>Ростовской</w:t>
            </w:r>
            <w:r>
              <w:rPr>
                <w:kern w:val="2"/>
                <w:sz w:val="24"/>
                <w:szCs w:val="24"/>
              </w:rPr>
              <w:t xml:space="preserve"> области</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за счет средств ОМС</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за счет средств консолиди</w:t>
              <w:softHyphen/>
              <w:t>рованного бюджета Ростовской области</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за счет средств ОМС</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4"/>
                <w:szCs w:val="24"/>
              </w:rPr>
            </w:pPr>
            <w:r>
              <w:rPr>
                <w:kern w:val="2"/>
                <w:sz w:val="24"/>
                <w:szCs w:val="24"/>
              </w:rPr>
              <w:t>в про</w:t>
              <w:softHyphen/>
              <w:t xml:space="preserve">центах </w:t>
            </w:r>
          </w:p>
          <w:p>
            <w:pPr>
              <w:pStyle w:val="Normal"/>
              <w:rPr>
                <w:kern w:val="2"/>
                <w:sz w:val="24"/>
                <w:szCs w:val="24"/>
              </w:rPr>
            </w:pPr>
            <w:r>
              <w:rPr>
                <w:kern w:val="2"/>
                <w:sz w:val="24"/>
                <w:szCs w:val="24"/>
              </w:rPr>
              <w:t>к итогу</w:t>
            </w:r>
          </w:p>
        </w:tc>
      </w:tr>
    </w:tbl>
    <w:p>
      <w:pPr>
        <w:pStyle w:val="Normal"/>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0" w:noVBand="0" w:lastRow="0" w:firstColumn="0" w:lastColumn="0" w:noHBand="0" w:val="0000"/>
      </w:tblPr>
      <w:tblGrid>
        <w:gridCol w:w="3218"/>
        <w:gridCol w:w="753"/>
        <w:gridCol w:w="1664"/>
        <w:gridCol w:w="1669"/>
        <w:gridCol w:w="1591"/>
        <w:gridCol w:w="1239"/>
        <w:gridCol w:w="1112"/>
        <w:gridCol w:w="1313"/>
        <w:gridCol w:w="1334"/>
        <w:gridCol w:w="958"/>
      </w:tblGrid>
      <w:tr>
        <w:trPr>
          <w:tblHeader w:val="true"/>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lang w:val="en-US"/>
              </w:rPr>
              <w:t>I</w:t>
            </w:r>
            <w:r>
              <w:rPr>
                <w:kern w:val="2"/>
                <w:sz w:val="24"/>
                <w:szCs w:val="24"/>
              </w:rPr>
              <w:t xml:space="preserve">. Медицинская помощь, предоставляемая </w:t>
            </w:r>
          </w:p>
          <w:p>
            <w:pPr>
              <w:pStyle w:val="Normal"/>
              <w:widowControl w:val="false"/>
              <w:rPr>
                <w:kern w:val="2"/>
                <w:sz w:val="24"/>
                <w:szCs w:val="24"/>
              </w:rPr>
            </w:pPr>
            <w:r>
              <w:rPr>
                <w:kern w:val="2"/>
                <w:sz w:val="24"/>
                <w:szCs w:val="24"/>
              </w:rPr>
              <w:t xml:space="preserve">за счет средств консолидированного бюджета Ростовской области </w:t>
            </w:r>
          </w:p>
          <w:p>
            <w:pPr>
              <w:pStyle w:val="Normal"/>
              <w:widowControl w:val="false"/>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2503,74</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10525916,1</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bookmarkStart w:id="1" w:name="Par509"/>
            <w:bookmarkEnd w:id="1"/>
            <w:r>
              <w:rPr>
                <w:kern w:val="2"/>
                <w:sz w:val="24"/>
                <w:szCs w:val="24"/>
              </w:rPr>
              <w:t>18,17</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1. Скорая, в том числе скорая специализированная, медицинская помощь, </w:t>
            </w:r>
          </w:p>
          <w:p>
            <w:pPr>
              <w:pStyle w:val="Normal"/>
              <w:widowControl w:val="false"/>
              <w:spacing w:lineRule="auto" w:line="235"/>
              <w:rPr>
                <w:kern w:val="2"/>
                <w:sz w:val="24"/>
                <w:szCs w:val="24"/>
              </w:rPr>
            </w:pPr>
            <w:r>
              <w:rPr>
                <w:kern w:val="2"/>
                <w:sz w:val="24"/>
                <w:szCs w:val="24"/>
              </w:rPr>
              <w:t>не включенная в Территориальную программу ОМС</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2. Медицинская помощь </w:t>
            </w:r>
          </w:p>
          <w:p>
            <w:pPr>
              <w:pStyle w:val="Normal"/>
              <w:widowControl w:val="false"/>
              <w:spacing w:lineRule="auto" w:line="235"/>
              <w:rPr>
                <w:kern w:val="2"/>
                <w:sz w:val="24"/>
                <w:szCs w:val="24"/>
              </w:rPr>
            </w:pPr>
            <w:r>
              <w:rPr>
                <w:kern w:val="2"/>
                <w:sz w:val="24"/>
                <w:szCs w:val="24"/>
              </w:rPr>
              <w:t>в амбулаторных условиях</w:t>
            </w:r>
          </w:p>
          <w:p>
            <w:pPr>
              <w:pStyle w:val="Normal"/>
              <w:widowControl w:val="false"/>
              <w:spacing w:lineRule="auto" w:line="235"/>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посещений </w:t>
            </w:r>
          </w:p>
          <w:p>
            <w:pPr>
              <w:pStyle w:val="Normal"/>
              <w:widowControl w:val="false"/>
              <w:spacing w:lineRule="auto" w:line="235"/>
              <w:jc w:val="center"/>
              <w:rPr>
                <w:kern w:val="2"/>
                <w:sz w:val="24"/>
                <w:szCs w:val="24"/>
              </w:rPr>
            </w:pPr>
            <w:r>
              <w:rPr>
                <w:kern w:val="2"/>
                <w:sz w:val="24"/>
                <w:szCs w:val="24"/>
              </w:rPr>
              <w:t>с профилак</w:t>
              <w:softHyphen/>
              <w:t xml:space="preserve">тическими </w:t>
            </w:r>
            <w:r>
              <w:rPr>
                <w:spacing w:val="-10"/>
                <w:kern w:val="2"/>
                <w:sz w:val="24"/>
                <w:szCs w:val="24"/>
              </w:rPr>
              <w:t>и иными целями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0,17013</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392,41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66,76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280661,6</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0,09839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1273,20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125,27</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526626,7</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посещений </w:t>
            </w:r>
          </w:p>
          <w:p>
            <w:pPr>
              <w:pStyle w:val="Normal"/>
              <w:widowControl w:val="false"/>
              <w:spacing w:lineRule="auto" w:line="235"/>
              <w:jc w:val="center"/>
              <w:rPr>
                <w:kern w:val="2"/>
                <w:sz w:val="24"/>
                <w:szCs w:val="24"/>
              </w:rPr>
            </w:pPr>
            <w:r>
              <w:rPr>
                <w:kern w:val="2"/>
                <w:sz w:val="24"/>
                <w:szCs w:val="24"/>
              </w:rPr>
              <w:t>с профилак</w:t>
              <w:softHyphen/>
              <w:t xml:space="preserve">тическими </w:t>
            </w:r>
            <w:r>
              <w:rPr>
                <w:spacing w:val="-10"/>
                <w:kern w:val="2"/>
                <w:sz w:val="24"/>
                <w:szCs w:val="24"/>
              </w:rPr>
              <w:t>и иными целями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3. Специализированная медицинская помощь </w:t>
            </w:r>
          </w:p>
          <w:p>
            <w:pPr>
              <w:pStyle w:val="Normal"/>
              <w:widowControl w:val="false"/>
              <w:spacing w:lineRule="auto" w:line="235"/>
              <w:rPr>
                <w:kern w:val="2"/>
                <w:sz w:val="24"/>
                <w:szCs w:val="24"/>
              </w:rPr>
            </w:pPr>
            <w:r>
              <w:rPr>
                <w:kern w:val="2"/>
                <w:sz w:val="24"/>
                <w:szCs w:val="24"/>
              </w:rPr>
              <w:t>в стационарных условиях</w:t>
            </w:r>
          </w:p>
          <w:p>
            <w:pPr>
              <w:pStyle w:val="Normal"/>
              <w:widowControl w:val="false"/>
              <w:spacing w:lineRule="auto" w:line="235"/>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0,00798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98258,15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784,10</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3296423,0</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09</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4. Медицинская помощь </w:t>
            </w:r>
          </w:p>
          <w:p>
            <w:pPr>
              <w:pStyle w:val="Normal"/>
              <w:widowControl w:val="false"/>
              <w:spacing w:lineRule="auto" w:line="235"/>
              <w:rPr>
                <w:kern w:val="2"/>
                <w:sz w:val="24"/>
                <w:szCs w:val="24"/>
              </w:rPr>
            </w:pPr>
            <w:r>
              <w:rPr>
                <w:kern w:val="2"/>
                <w:sz w:val="24"/>
                <w:szCs w:val="24"/>
              </w:rPr>
              <w:t>в условиях дневного стационара</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0,00139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27302,16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37,95</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159530,3</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5. Паллиативная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0,12346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1289,65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159,22</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669361,8</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6. Иные государственные и муниципальные услуги (работы)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1269,99</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5339160,9</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7. Высокотехнологичная медицинская помощь, оказываемая в медицинских организациях Ростовской области</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60,45</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254151,8</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w:t>
            </w:r>
          </w:p>
          <w:p>
            <w:pPr>
              <w:pStyle w:val="Normal"/>
              <w:widowControl w:val="false"/>
              <w:rPr>
                <w:kern w:val="2"/>
                <w:sz w:val="24"/>
                <w:szCs w:val="24"/>
              </w:rPr>
            </w:pPr>
            <w:r>
              <w:rPr>
                <w:kern w:val="2"/>
                <w:sz w:val="24"/>
                <w:szCs w:val="24"/>
              </w:rPr>
              <w:t>в том числе на приобретение: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bookmarkStart w:id="2" w:name="Par561"/>
            <w:bookmarkEnd w:id="2"/>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Санитарного транспорта</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КТ</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МРТ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иного медицинского оборудования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19</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III. Медицинская помощь в рамках Территориальной программы ОМС:</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11649,98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47406572,4</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bookmarkStart w:id="3" w:name="Par574"/>
            <w:bookmarkEnd w:id="3"/>
            <w:r>
              <w:rPr>
                <w:kern w:val="2"/>
                <w:sz w:val="24"/>
                <w:szCs w:val="24"/>
              </w:rPr>
              <w:t>81,83</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(сумма строк 28 + 33)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0,30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2316,31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694,89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2827688,7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(сумма строк 29 + 34)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474,27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1365,9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5558167,9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w:t>
              <w:softHyphen/>
              <w:t>ры и диспансе</w:t>
              <w:softHyphen/>
              <w:t>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0,79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1020,72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806,37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3281309,6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0,56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602,00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337,12</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1371826,8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1,77</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1316,11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2329,52</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9479358,6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Специализированная медицинская помощь в стационарных условиях (сумма строк 30 + 35)</w:t>
            </w:r>
          </w:p>
          <w:p>
            <w:pPr>
              <w:pStyle w:val="Normal"/>
              <w:widowControl w:val="false"/>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w:t>
            </w:r>
          </w:p>
          <w:p>
            <w:pPr>
              <w:pStyle w:val="Normal"/>
              <w:widowControl w:val="false"/>
              <w:jc w:val="center"/>
              <w:rPr>
                <w:kern w:val="2"/>
                <w:sz w:val="24"/>
                <w:szCs w:val="24"/>
              </w:rPr>
            </w:pPr>
            <w:r>
              <w:rPr>
                <w:kern w:val="2"/>
                <w:sz w:val="24"/>
                <w:szCs w:val="24"/>
              </w:rPr>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0,174884</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32114,29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5616,29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22854038,1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p>
            <w:pPr>
              <w:pStyle w:val="Normal"/>
              <w:widowControl w:val="false"/>
              <w:rPr>
                <w:kern w:val="2"/>
                <w:sz w:val="24"/>
                <w:szCs w:val="24"/>
              </w:rPr>
            </w:pPr>
            <w:r>
              <w:rPr>
                <w:kern w:val="2"/>
                <w:sz w:val="24"/>
                <w:szCs w:val="24"/>
              </w:rPr>
              <w:t>(сумма строк 30.1 + 35.1)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34" w:firstLine="34"/>
              <w:jc w:val="center"/>
              <w:rPr>
                <w:kern w:val="2"/>
                <w:sz w:val="24"/>
                <w:szCs w:val="24"/>
              </w:rPr>
            </w:pPr>
            <w:r>
              <w:rPr>
                <w:kern w:val="2"/>
                <w:sz w:val="24"/>
                <w:szCs w:val="24"/>
              </w:rPr>
              <w:t xml:space="preserve">случаев </w:t>
            </w:r>
            <w:r>
              <w:rPr>
                <w:spacing w:val="-4"/>
                <w:kern w:val="2"/>
                <w:sz w:val="24"/>
                <w:szCs w:val="24"/>
              </w:rPr>
              <w:t>госпитализации</w:t>
            </w:r>
            <w:r>
              <w:rPr>
                <w:kern w:val="2"/>
                <w:sz w:val="24"/>
                <w:szCs w:val="24"/>
              </w:rPr>
              <w:t xml:space="preserve">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0,009100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76785,21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698,78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2843509,9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Медицинская реабилитация в стационарных условиях (сумма строк 30.2 + 35.2)</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0,0040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34691,26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138,77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564669,6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условиях дневного стационара </w:t>
            </w:r>
          </w:p>
          <w:p>
            <w:pPr>
              <w:pStyle w:val="Normal"/>
              <w:widowControl w:val="false"/>
              <w:rPr>
                <w:kern w:val="2"/>
                <w:sz w:val="24"/>
                <w:szCs w:val="24"/>
              </w:rPr>
            </w:pPr>
            <w:r>
              <w:rPr>
                <w:kern w:val="2"/>
                <w:sz w:val="24"/>
                <w:szCs w:val="24"/>
              </w:rPr>
              <w:t xml:space="preserve">(сумма строк 31 + 36), 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19285,37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1195,69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4865563,9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 (сумма строк 31.1+36.1)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0,00631</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70657,19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445,85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1814264,7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Экстракорпоральное оплодотворение (сумма строк 31.2+36.2)</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0,000478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114021,41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54,50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221771,6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Паллиативная медицинская помощь (равно строке 37)</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Затраты на ведение дела СМО</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110,57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449928,4</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Из строки 20: 1. Медицинская помощь, предоставляемая в рамках базовой программы ОМС застрахованным лицам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11539,41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46956644,0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0,30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2316,31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694,89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2827688,7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474,27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1365,90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5558167,9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w:t>
              <w:softHyphen/>
              <w:t>ры и диспан</w:t>
              <w:softHyphen/>
              <w:t>серизация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0,79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1020,72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806,37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3281309,6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0,56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602,00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337,12</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1371826,8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1,77</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1316,11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2329,52</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9479358,6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 xml:space="preserve">Специализированная медицинская помощь в стационарных условиях </w:t>
            </w:r>
          </w:p>
          <w:p>
            <w:pPr>
              <w:pStyle w:val="Normal"/>
              <w:widowControl w:val="false"/>
              <w:spacing w:lineRule="auto" w:line="228"/>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0,174884</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32114,29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5616,29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22854038,1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bookmarkStart w:id="4" w:name="Par627"/>
            <w:bookmarkEnd w:id="4"/>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30.1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 xml:space="preserve">случаев </w:t>
            </w:r>
            <w:r>
              <w:rPr>
                <w:spacing w:val="-6"/>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0,009100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76785,21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698,78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2843509,9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30.2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0,0040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34691,26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138,77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564669,6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 xml:space="preserve">Медицинская помощь в условиях дневного стационара, 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19285,37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1195,69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4865563,9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bookmarkStart w:id="5" w:name="Par629"/>
            <w:bookmarkEnd w:id="5"/>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0,00631</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70657,19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445,85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1814264,7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31.2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0,000478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114021,41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54,50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221771,6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2. Медицинская помощь по видам и заболеваниям сверх базовой программы:</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bookmarkStart w:id="6" w:name="Par635"/>
            <w:bookmarkEnd w:id="6"/>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34.1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w:t>
              <w:softHyphen/>
              <w:t>ры и диспан</w:t>
              <w:softHyphen/>
              <w:t>серизация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Специализированная медицинская помощь в стационарных условиях </w:t>
            </w:r>
          </w:p>
          <w:p>
            <w:pPr>
              <w:pStyle w:val="Normal"/>
              <w:widowControl w:val="false"/>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bookmarkStart w:id="7" w:name="Par650"/>
            <w:bookmarkEnd w:id="7"/>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 xml:space="preserve">случаев </w:t>
            </w:r>
            <w:r>
              <w:rPr>
                <w:spacing w:val="-6"/>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Медицинская помощь в условиях дневного стационара, 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bookmarkStart w:id="8" w:name="Par652"/>
            <w:bookmarkEnd w:id="8"/>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Паллиативная медицинская помощь</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Итого </w:t>
            </w:r>
          </w:p>
          <w:p>
            <w:pPr>
              <w:pStyle w:val="Normal"/>
              <w:widowControl w:val="false"/>
              <w:rPr>
                <w:kern w:val="2"/>
                <w:sz w:val="24"/>
                <w:szCs w:val="24"/>
              </w:rPr>
            </w:pPr>
            <w:r>
              <w:rPr>
                <w:kern w:val="2"/>
                <w:sz w:val="24"/>
                <w:szCs w:val="24"/>
              </w:rPr>
              <w:t xml:space="preserve">(сумма строк 01 + 15 + 20)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2503,74</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11649,98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10525916,1</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47406572,4</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100,00</w:t>
            </w:r>
          </w:p>
        </w:tc>
      </w:tr>
    </w:tbl>
    <w:p>
      <w:pPr>
        <w:pStyle w:val="Normal"/>
        <w:ind w:firstLine="709"/>
        <w:jc w:val="both"/>
        <w:rPr>
          <w:kern w:val="2"/>
          <w:sz w:val="28"/>
          <w:szCs w:val="28"/>
        </w:rPr>
      </w:pPr>
      <w:r>
        <w:rPr>
          <w:kern w:val="2"/>
          <w:sz w:val="28"/>
          <w:szCs w:val="28"/>
        </w:rPr>
      </w:r>
    </w:p>
    <w:p>
      <w:pPr>
        <w:pStyle w:val="Normal"/>
        <w:ind w:firstLine="709"/>
        <w:jc w:val="both"/>
        <w:rPr>
          <w:rFonts w:eastAsia="Calibri"/>
          <w:kern w:val="2"/>
          <w:sz w:val="28"/>
          <w:szCs w:val="28"/>
        </w:rPr>
      </w:pPr>
      <w:r>
        <w:rPr>
          <w:rFonts w:eastAsia="Calibri"/>
          <w:kern w:val="2"/>
          <w:sz w:val="28"/>
          <w:szCs w:val="28"/>
        </w:rPr>
        <w:t>* Объем ассигнований будет уточнен после принятия решений органами местного самоуправления о бюджете на 2019 год.</w:t>
      </w:r>
    </w:p>
    <w:p>
      <w:pPr>
        <w:pStyle w:val="Normal"/>
        <w:ind w:firstLine="709"/>
        <w:jc w:val="both"/>
        <w:rPr>
          <w:rFonts w:eastAsia="Calibri"/>
          <w:kern w:val="2"/>
          <w:sz w:val="28"/>
          <w:szCs w:val="28"/>
        </w:rPr>
      </w:pPr>
      <w:r>
        <w:rPr>
          <w:rFonts w:eastAsia="Calibri"/>
          <w:kern w:val="2"/>
          <w:sz w:val="28"/>
          <w:szCs w:val="28"/>
        </w:rPr>
        <w:t>_________________</w:t>
      </w:r>
    </w:p>
    <w:p>
      <w:pPr>
        <w:pStyle w:val="Normal"/>
        <w:ind w:firstLine="709"/>
        <w:jc w:val="both"/>
        <w:rPr>
          <w:kern w:val="2"/>
          <w:sz w:val="28"/>
          <w:szCs w:val="28"/>
        </w:rPr>
      </w:pPr>
      <w:r>
        <w:rPr>
          <w:kern w:val="2"/>
          <w:sz w:val="28"/>
          <w:szCs w:val="28"/>
        </w:rPr>
        <w:t>Примечание.</w:t>
      </w:r>
    </w:p>
    <w:p>
      <w:pPr>
        <w:pStyle w:val="Normal"/>
        <w:ind w:firstLine="709"/>
        <w:jc w:val="both"/>
        <w:rPr>
          <w:kern w:val="2"/>
          <w:sz w:val="28"/>
          <w:szCs w:val="28"/>
        </w:rPr>
      </w:pPr>
      <w:r>
        <w:rPr>
          <w:kern w:val="2"/>
          <w:sz w:val="28"/>
          <w:szCs w:val="28"/>
        </w:rPr>
        <w:t>1. X – данные ячейки не подлежат заполнению.</w:t>
      </w:r>
    </w:p>
    <w:p>
      <w:pPr>
        <w:pStyle w:val="Normal"/>
        <w:ind w:firstLine="709"/>
        <w:jc w:val="both"/>
        <w:rPr>
          <w:kern w:val="2"/>
          <w:sz w:val="28"/>
          <w:szCs w:val="28"/>
        </w:rPr>
      </w:pPr>
      <w:r>
        <w:rPr>
          <w:kern w:val="2"/>
          <w:sz w:val="28"/>
          <w:szCs w:val="28"/>
        </w:rPr>
        <w:t>2. Используемые сокращения:</w:t>
      </w:r>
    </w:p>
    <w:p>
      <w:pPr>
        <w:pStyle w:val="Normal"/>
        <w:ind w:firstLine="709"/>
        <w:jc w:val="both"/>
        <w:rPr>
          <w:kern w:val="2"/>
          <w:sz w:val="28"/>
          <w:szCs w:val="28"/>
        </w:rPr>
      </w:pPr>
      <w:r>
        <w:rPr>
          <w:kern w:val="2"/>
          <w:sz w:val="28"/>
          <w:szCs w:val="28"/>
        </w:rPr>
        <w:t>КТ – компьютерный томограф;</w:t>
      </w:r>
    </w:p>
    <w:p>
      <w:pPr>
        <w:pStyle w:val="Normal"/>
        <w:ind w:firstLine="709"/>
        <w:jc w:val="both"/>
        <w:rPr>
          <w:kern w:val="2"/>
          <w:sz w:val="28"/>
          <w:szCs w:val="28"/>
        </w:rPr>
      </w:pPr>
      <w:r>
        <w:rPr>
          <w:kern w:val="2"/>
          <w:sz w:val="28"/>
          <w:szCs w:val="28"/>
        </w:rPr>
        <w:t>МРТ – магнитно-резонансный томограф;</w:t>
      </w:r>
    </w:p>
    <w:p>
      <w:pPr>
        <w:pStyle w:val="Normal"/>
        <w:ind w:firstLine="709"/>
        <w:jc w:val="both"/>
        <w:rPr>
          <w:kern w:val="2"/>
          <w:sz w:val="28"/>
          <w:szCs w:val="28"/>
        </w:rPr>
      </w:pPr>
      <w:r>
        <w:rPr>
          <w:kern w:val="2"/>
          <w:sz w:val="28"/>
          <w:szCs w:val="28"/>
        </w:rPr>
        <w:t>ОМС – обязательное медицинское страхование;</w:t>
      </w:r>
    </w:p>
    <w:p>
      <w:pPr>
        <w:pStyle w:val="Normal"/>
        <w:ind w:firstLine="709"/>
        <w:jc w:val="both"/>
        <w:rPr>
          <w:kern w:val="2"/>
          <w:sz w:val="28"/>
          <w:szCs w:val="28"/>
        </w:rPr>
      </w:pPr>
      <w:r>
        <w:rPr>
          <w:kern w:val="2"/>
          <w:sz w:val="28"/>
          <w:szCs w:val="28"/>
        </w:rPr>
        <w:t>СМО – страховая медицинская организация.</w:t>
      </w:r>
      <w:r>
        <w:br w:type="page"/>
      </w:r>
    </w:p>
    <w:p>
      <w:pPr>
        <w:pStyle w:val="Normal"/>
        <w:jc w:val="right"/>
        <w:rPr>
          <w:rFonts w:eastAsia="Calibri"/>
          <w:kern w:val="2"/>
          <w:sz w:val="28"/>
          <w:szCs w:val="28"/>
          <w:lang w:eastAsia="en-US"/>
        </w:rPr>
      </w:pPr>
      <w:bookmarkStart w:id="9" w:name="P2809"/>
      <w:bookmarkEnd w:id="9"/>
      <w:r>
        <w:rPr>
          <w:rFonts w:eastAsia="Calibri"/>
          <w:kern w:val="2"/>
          <w:sz w:val="28"/>
          <w:szCs w:val="28"/>
          <w:lang w:eastAsia="en-US"/>
        </w:rPr>
        <w:t>Таблица № 4</w:t>
      </w:r>
    </w:p>
    <w:p>
      <w:pPr>
        <w:pStyle w:val="Normal"/>
        <w:jc w:val="center"/>
        <w:rPr>
          <w:rFonts w:eastAsia="Calibri"/>
          <w:kern w:val="2"/>
          <w:sz w:val="28"/>
          <w:szCs w:val="28"/>
          <w:lang w:eastAsia="en-US"/>
        </w:rPr>
      </w:pPr>
      <w:r>
        <w:rPr>
          <w:rFonts w:eastAsia="Calibri"/>
          <w:kern w:val="2"/>
          <w:sz w:val="28"/>
          <w:szCs w:val="28"/>
          <w:lang w:eastAsia="en-US"/>
        </w:rPr>
      </w:r>
    </w:p>
    <w:p>
      <w:pPr>
        <w:pStyle w:val="Normal"/>
        <w:jc w:val="center"/>
        <w:rPr>
          <w:rFonts w:eastAsia="Calibri"/>
          <w:kern w:val="2"/>
          <w:sz w:val="28"/>
          <w:szCs w:val="28"/>
          <w:lang w:eastAsia="en-US"/>
        </w:rPr>
      </w:pPr>
      <w:r>
        <w:rPr>
          <w:rFonts w:eastAsia="Calibri"/>
          <w:kern w:val="2"/>
          <w:sz w:val="28"/>
          <w:szCs w:val="28"/>
          <w:lang w:eastAsia="en-US"/>
        </w:rPr>
        <w:t xml:space="preserve">Утвержденная </w:t>
      </w:r>
      <w:r>
        <w:rPr>
          <w:kern w:val="2"/>
          <w:sz w:val="28"/>
          <w:szCs w:val="28"/>
        </w:rPr>
        <w:t>стоимость</w:t>
      </w:r>
    </w:p>
    <w:p>
      <w:pPr>
        <w:pStyle w:val="Normal"/>
        <w:jc w:val="center"/>
        <w:rPr>
          <w:rFonts w:eastAsia="Calibri"/>
          <w:kern w:val="2"/>
          <w:sz w:val="28"/>
          <w:szCs w:val="28"/>
          <w:lang w:eastAsia="en-US"/>
        </w:rPr>
      </w:pPr>
      <w:r>
        <w:rPr>
          <w:rFonts w:eastAsia="Calibri"/>
          <w:kern w:val="2"/>
          <w:sz w:val="28"/>
          <w:szCs w:val="28"/>
          <w:lang w:eastAsia="en-US"/>
        </w:rPr>
        <w:t>Территориальной программы государственных гарантий бесплатного оказания гражданам медицинской помощи в Ростовской области на 2020 год по условиям ее предоставления</w:t>
      </w:r>
    </w:p>
    <w:p>
      <w:pPr>
        <w:pStyle w:val="Normal"/>
        <w:jc w:val="center"/>
        <w:rPr>
          <w:rFonts w:eastAsia="Calibri"/>
          <w:kern w:val="2"/>
          <w:sz w:val="28"/>
          <w:szCs w:val="28"/>
          <w:lang w:eastAsia="en-US"/>
        </w:rPr>
      </w:pPr>
      <w:r>
        <w:rPr>
          <w:rFonts w:eastAsia="Calibri"/>
          <w:kern w:val="2"/>
          <w:sz w:val="28"/>
          <w:szCs w:val="28"/>
          <w:lang w:eastAsia="en-US"/>
        </w:rPr>
      </w:r>
    </w:p>
    <w:p>
      <w:pPr>
        <w:pStyle w:val="Normal"/>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0" w:noVBand="0" w:lastRow="0" w:firstColumn="0" w:lastColumn="0" w:noHBand="0" w:val="0000"/>
      </w:tblPr>
      <w:tblGrid>
        <w:gridCol w:w="3218"/>
        <w:gridCol w:w="753"/>
        <w:gridCol w:w="1664"/>
        <w:gridCol w:w="1669"/>
        <w:gridCol w:w="1591"/>
        <w:gridCol w:w="1239"/>
        <w:gridCol w:w="1112"/>
        <w:gridCol w:w="1313"/>
        <w:gridCol w:w="1334"/>
        <w:gridCol w:w="958"/>
      </w:tblGrid>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Медицинская помощь</w:t>
            </w:r>
          </w:p>
          <w:p>
            <w:pPr>
              <w:pStyle w:val="Normal"/>
              <w:spacing w:lineRule="auto" w:line="225"/>
              <w:jc w:val="center"/>
              <w:rPr>
                <w:kern w:val="2"/>
                <w:sz w:val="24"/>
                <w:szCs w:val="24"/>
              </w:rPr>
            </w:pPr>
            <w:r>
              <w:rPr>
                <w:kern w:val="2"/>
                <w:sz w:val="24"/>
                <w:szCs w:val="24"/>
              </w:rPr>
              <w:t>по источникам финансового обеспечения и условиям предоставления</w:t>
            </w:r>
          </w:p>
        </w:tc>
        <w:tc>
          <w:tcPr>
            <w:tcW w:w="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ind w:left="-57" w:right="-57" w:hanging="0"/>
              <w:jc w:val="center"/>
              <w:rPr>
                <w:kern w:val="2"/>
                <w:sz w:val="24"/>
                <w:szCs w:val="24"/>
              </w:rPr>
            </w:pPr>
            <w:r>
              <w:rPr>
                <w:kern w:val="2"/>
                <w:sz w:val="24"/>
                <w:szCs w:val="24"/>
              </w:rPr>
              <w:t xml:space="preserve">№ </w:t>
            </w:r>
            <w:r>
              <w:rPr>
                <w:kern w:val="2"/>
                <w:sz w:val="24"/>
                <w:szCs w:val="24"/>
              </w:rPr>
              <w:t>строки</w:t>
            </w:r>
          </w:p>
        </w:tc>
        <w:tc>
          <w:tcPr>
            <w:tcW w:w="16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Единица измерения</w:t>
            </w:r>
          </w:p>
        </w:tc>
        <w:tc>
          <w:tcPr>
            <w:tcW w:w="16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Объемы меди</w:t>
              <w:softHyphen/>
              <w:t xml:space="preserve">цинской помощи на 1 жителя </w:t>
            </w:r>
          </w:p>
          <w:p>
            <w:pPr>
              <w:pStyle w:val="Normal"/>
              <w:spacing w:lineRule="auto" w:line="225"/>
              <w:jc w:val="center"/>
              <w:rPr>
                <w:kern w:val="2"/>
                <w:sz w:val="24"/>
                <w:szCs w:val="24"/>
              </w:rPr>
            </w:pPr>
            <w:r>
              <w:rPr>
                <w:kern w:val="2"/>
                <w:sz w:val="24"/>
                <w:szCs w:val="24"/>
              </w:rPr>
              <w:t>(по террито</w:t>
              <w:softHyphen/>
              <w:t xml:space="preserve">риальной программе ОМС – </w:t>
            </w:r>
          </w:p>
          <w:p>
            <w:pPr>
              <w:pStyle w:val="Normal"/>
              <w:spacing w:lineRule="auto" w:line="225"/>
              <w:jc w:val="center"/>
              <w:rPr>
                <w:kern w:val="2"/>
                <w:sz w:val="24"/>
                <w:szCs w:val="24"/>
              </w:rPr>
            </w:pPr>
            <w:r>
              <w:rPr>
                <w:kern w:val="2"/>
                <w:sz w:val="24"/>
                <w:szCs w:val="24"/>
              </w:rPr>
              <w:t>на 1 застра</w:t>
              <w:softHyphen/>
              <w:t>хованное лицо) в год</w:t>
            </w:r>
          </w:p>
        </w:tc>
        <w:tc>
          <w:tcPr>
            <w:tcW w:w="15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Норматив финансовых затрат на единицу объема меди</w:t>
              <w:softHyphen/>
              <w:t>цинской помощи (рублей)</w:t>
            </w:r>
          </w:p>
          <w:p>
            <w:pPr>
              <w:pStyle w:val="Normal"/>
              <w:spacing w:lineRule="auto" w:line="225"/>
              <w:jc w:val="center"/>
              <w:rPr>
                <w:kern w:val="2"/>
                <w:sz w:val="24"/>
                <w:szCs w:val="24"/>
              </w:rPr>
            </w:pPr>
            <w:r>
              <w:rPr>
                <w:kern w:val="2"/>
                <w:sz w:val="24"/>
                <w:szCs w:val="24"/>
              </w:rPr>
            </w:r>
          </w:p>
        </w:tc>
        <w:tc>
          <w:tcPr>
            <w:tcW w:w="2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Подушевые нормативы финансирования Территориальной программы государственных гарантий (рублей)</w:t>
            </w:r>
          </w:p>
        </w:tc>
        <w:tc>
          <w:tcPr>
            <w:tcW w:w="36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Стоимость Территориальной программы государственных гарантий по источникам ее финансового обеспечения (тыс. рублей)</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4"/>
                <w:szCs w:val="24"/>
              </w:rPr>
            </w:pPr>
            <w:r>
              <w:rPr>
                <w:kern w:val="2"/>
                <w:sz w:val="24"/>
                <w:szCs w:val="24"/>
              </w:rPr>
            </w:r>
          </w:p>
        </w:tc>
        <w:tc>
          <w:tcPr>
            <w:tcW w:w="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4"/>
                <w:szCs w:val="24"/>
              </w:rPr>
            </w:pPr>
            <w:r>
              <w:rPr>
                <w:kern w:val="2"/>
                <w:sz w:val="24"/>
                <w:szCs w:val="24"/>
              </w:rPr>
            </w:r>
          </w:p>
        </w:tc>
        <w:tc>
          <w:tcPr>
            <w:tcW w:w="16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4"/>
                <w:szCs w:val="24"/>
              </w:rPr>
            </w:pPr>
            <w:r>
              <w:rPr>
                <w:kern w:val="2"/>
                <w:sz w:val="24"/>
                <w:szCs w:val="24"/>
              </w:rPr>
            </w:r>
          </w:p>
        </w:tc>
        <w:tc>
          <w:tcPr>
            <w:tcW w:w="16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4"/>
                <w:szCs w:val="24"/>
              </w:rPr>
            </w:pPr>
            <w:r>
              <w:rPr>
                <w:kern w:val="2"/>
                <w:sz w:val="24"/>
                <w:szCs w:val="24"/>
              </w:rPr>
            </w:r>
          </w:p>
        </w:tc>
        <w:tc>
          <w:tcPr>
            <w:tcW w:w="15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4"/>
                <w:szCs w:val="24"/>
              </w:rPr>
            </w:pPr>
            <w:r>
              <w:rPr>
                <w:kern w:val="2"/>
                <w:sz w:val="24"/>
                <w:szCs w:val="24"/>
              </w:rPr>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за счет средств консоли</w:t>
              <w:softHyphen/>
              <w:t>дирован</w:t>
              <w:softHyphen/>
              <w:t xml:space="preserve">ного бюджета </w:t>
            </w:r>
            <w:r>
              <w:rPr>
                <w:spacing w:val="-4"/>
                <w:kern w:val="2"/>
                <w:sz w:val="24"/>
                <w:szCs w:val="24"/>
              </w:rPr>
              <w:t xml:space="preserve">Ростовской </w:t>
            </w:r>
            <w:r>
              <w:rPr>
                <w:kern w:val="2"/>
                <w:sz w:val="24"/>
                <w:szCs w:val="24"/>
              </w:rPr>
              <w:t>области</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за счет средств ОМС</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за счет средств консолиди</w:t>
              <w:softHyphen/>
              <w:t>рованного бюджета Ростовской области</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за счет средств ОМС</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4"/>
                <w:szCs w:val="24"/>
              </w:rPr>
            </w:pPr>
            <w:r>
              <w:rPr>
                <w:kern w:val="2"/>
                <w:sz w:val="24"/>
                <w:szCs w:val="24"/>
              </w:rPr>
              <w:t>в про</w:t>
              <w:softHyphen/>
              <w:t xml:space="preserve">центах </w:t>
            </w:r>
          </w:p>
          <w:p>
            <w:pPr>
              <w:pStyle w:val="Normal"/>
              <w:spacing w:lineRule="auto" w:line="225"/>
              <w:rPr>
                <w:kern w:val="2"/>
                <w:sz w:val="24"/>
                <w:szCs w:val="24"/>
              </w:rPr>
            </w:pPr>
            <w:r>
              <w:rPr>
                <w:kern w:val="2"/>
                <w:sz w:val="24"/>
                <w:szCs w:val="24"/>
              </w:rPr>
              <w:t xml:space="preserve"> </w:t>
            </w:r>
            <w:r>
              <w:rPr>
                <w:kern w:val="2"/>
                <w:sz w:val="24"/>
                <w:szCs w:val="24"/>
              </w:rPr>
              <w:t>к итогу</w:t>
            </w:r>
          </w:p>
        </w:tc>
      </w:tr>
    </w:tbl>
    <w:p>
      <w:pPr>
        <w:pStyle w:val="Normal"/>
        <w:spacing w:lineRule="auto" w:line="225"/>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0" w:noVBand="0" w:lastRow="0" w:firstColumn="0" w:lastColumn="0" w:noHBand="0" w:val="0000"/>
      </w:tblPr>
      <w:tblGrid>
        <w:gridCol w:w="3218"/>
        <w:gridCol w:w="753"/>
        <w:gridCol w:w="1664"/>
        <w:gridCol w:w="1669"/>
        <w:gridCol w:w="1591"/>
        <w:gridCol w:w="1239"/>
        <w:gridCol w:w="1112"/>
        <w:gridCol w:w="1313"/>
        <w:gridCol w:w="1334"/>
        <w:gridCol w:w="958"/>
      </w:tblGrid>
      <w:tr>
        <w:trPr>
          <w:tblHeader w:val="true"/>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lang w:val="en-US"/>
              </w:rPr>
              <w:t>I</w:t>
            </w:r>
            <w:r>
              <w:rPr>
                <w:kern w:val="2"/>
                <w:sz w:val="24"/>
                <w:szCs w:val="24"/>
              </w:rPr>
              <w:t xml:space="preserve">. Медицинская помощь, предоставляемая </w:t>
            </w:r>
          </w:p>
          <w:p>
            <w:pPr>
              <w:pStyle w:val="Normal"/>
              <w:widowControl w:val="false"/>
              <w:rPr>
                <w:kern w:val="2"/>
                <w:sz w:val="24"/>
                <w:szCs w:val="24"/>
              </w:rPr>
            </w:pPr>
            <w:r>
              <w:rPr>
                <w:kern w:val="2"/>
                <w:sz w:val="24"/>
                <w:szCs w:val="24"/>
              </w:rPr>
              <w:t xml:space="preserve">за счет средств консолидированного бюджета Ростовской области </w:t>
            </w:r>
          </w:p>
          <w:p>
            <w:pPr>
              <w:pStyle w:val="Normal"/>
              <w:widowControl w:val="false"/>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2520,65</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10597067,7</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17,33</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1. Скорая, в том числе скорая специализированная, медицинская помощь, </w:t>
            </w:r>
          </w:p>
          <w:p>
            <w:pPr>
              <w:pStyle w:val="Normal"/>
              <w:widowControl w:val="false"/>
              <w:spacing w:lineRule="auto" w:line="235"/>
              <w:rPr>
                <w:kern w:val="2"/>
                <w:sz w:val="24"/>
                <w:szCs w:val="24"/>
              </w:rPr>
            </w:pPr>
            <w:r>
              <w:rPr>
                <w:kern w:val="2"/>
                <w:sz w:val="24"/>
                <w:szCs w:val="24"/>
              </w:rPr>
              <w:t>не включенная в Территориальную программу ОМС</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Не идентифицированным и </w:t>
            </w:r>
          </w:p>
          <w:p>
            <w:pPr>
              <w:pStyle w:val="Normal"/>
              <w:widowControl w:val="false"/>
              <w:spacing w:lineRule="auto" w:line="235"/>
              <w:rPr>
                <w:kern w:val="2"/>
                <w:sz w:val="24"/>
                <w:szCs w:val="24"/>
              </w:rPr>
            </w:pPr>
            <w:r>
              <w:rPr>
                <w:kern w:val="2"/>
                <w:sz w:val="24"/>
                <w:szCs w:val="24"/>
              </w:rPr>
              <w:t>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2. Медицинская помощь </w:t>
            </w:r>
          </w:p>
          <w:p>
            <w:pPr>
              <w:pStyle w:val="Normal"/>
              <w:widowControl w:val="false"/>
              <w:spacing w:lineRule="auto" w:line="235"/>
              <w:rPr>
                <w:kern w:val="2"/>
                <w:sz w:val="24"/>
                <w:szCs w:val="24"/>
              </w:rPr>
            </w:pPr>
            <w:r>
              <w:rPr>
                <w:kern w:val="2"/>
                <w:sz w:val="24"/>
                <w:szCs w:val="24"/>
              </w:rPr>
              <w:t>в амбулаторных условиях</w:t>
            </w:r>
          </w:p>
          <w:p>
            <w:pPr>
              <w:pStyle w:val="Normal"/>
              <w:widowControl w:val="false"/>
              <w:spacing w:lineRule="auto" w:line="235"/>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посещений </w:t>
            </w:r>
          </w:p>
          <w:p>
            <w:pPr>
              <w:pStyle w:val="Normal"/>
              <w:widowControl w:val="false"/>
              <w:spacing w:lineRule="auto" w:line="235"/>
              <w:jc w:val="center"/>
              <w:rPr>
                <w:kern w:val="2"/>
                <w:sz w:val="24"/>
                <w:szCs w:val="24"/>
              </w:rPr>
            </w:pPr>
            <w:r>
              <w:rPr>
                <w:kern w:val="2"/>
                <w:sz w:val="24"/>
                <w:szCs w:val="24"/>
              </w:rPr>
              <w:t>с профилак</w:t>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0,17013</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398,93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67,87</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285327,7</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0,09839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1291,70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127,09</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534301,5</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посещений </w:t>
            </w:r>
          </w:p>
          <w:p>
            <w:pPr>
              <w:pStyle w:val="Normal"/>
              <w:widowControl w:val="false"/>
              <w:spacing w:lineRule="auto" w:line="235"/>
              <w:jc w:val="center"/>
              <w:rPr>
                <w:kern w:val="2"/>
                <w:sz w:val="24"/>
                <w:szCs w:val="24"/>
              </w:rPr>
            </w:pPr>
            <w:r>
              <w:rPr>
                <w:kern w:val="2"/>
                <w:sz w:val="24"/>
                <w:szCs w:val="24"/>
              </w:rPr>
              <w:t>с профилак</w:t>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3. Специализированная медицинская помощь </w:t>
            </w:r>
          </w:p>
          <w:p>
            <w:pPr>
              <w:pStyle w:val="Normal"/>
              <w:widowControl w:val="false"/>
              <w:spacing w:lineRule="auto" w:line="235"/>
              <w:rPr>
                <w:kern w:val="2"/>
                <w:sz w:val="24"/>
                <w:szCs w:val="24"/>
              </w:rPr>
            </w:pPr>
            <w:r>
              <w:rPr>
                <w:kern w:val="2"/>
                <w:sz w:val="24"/>
                <w:szCs w:val="24"/>
              </w:rPr>
              <w:t>в стационарных условиях</w:t>
            </w:r>
          </w:p>
          <w:p>
            <w:pPr>
              <w:pStyle w:val="Normal"/>
              <w:widowControl w:val="false"/>
              <w:spacing w:lineRule="auto" w:line="235"/>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0,00798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100322,06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800,57</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3365658,0</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09</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4. Медицинская помощь </w:t>
            </w:r>
          </w:p>
          <w:p>
            <w:pPr>
              <w:pStyle w:val="Normal"/>
              <w:widowControl w:val="false"/>
              <w:spacing w:lineRule="auto" w:line="235"/>
              <w:rPr>
                <w:kern w:val="2"/>
                <w:sz w:val="24"/>
                <w:szCs w:val="24"/>
              </w:rPr>
            </w:pPr>
            <w:r>
              <w:rPr>
                <w:kern w:val="2"/>
                <w:sz w:val="24"/>
                <w:szCs w:val="24"/>
              </w:rPr>
              <w:t>в условиях дневного стационара</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0,00139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26884,89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37,37</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157106,6</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5. Паллиативная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0,12346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1331,77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164,42</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691257,9</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6. Иные государственные и муниципальные услуги (работы)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1260,22</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5298088,6</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7. Высокотехнологичная медицинская помощь, оказываемая в медицинских организациях Ростовской области</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63,11</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265327,4</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w:t>
            </w:r>
          </w:p>
          <w:p>
            <w:pPr>
              <w:pStyle w:val="Normal"/>
              <w:widowControl w:val="false"/>
              <w:rPr>
                <w:kern w:val="2"/>
                <w:sz w:val="24"/>
                <w:szCs w:val="24"/>
              </w:rPr>
            </w:pPr>
            <w:r>
              <w:rPr>
                <w:kern w:val="2"/>
                <w:sz w:val="24"/>
                <w:szCs w:val="24"/>
              </w:rPr>
              <w:t>в том числе на приобретение: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Санитарного транспорта</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КТ</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МРТ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Иного медицинского оборудования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19</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III. Медицинская помощь в рамках Территориальной программы ОМС:</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12419,85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50539356,1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82,67</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(сумма строк 28 + 33)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2410,71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699,11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2844830,7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(сумма строк 29 + 34)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2,9000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500,20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1450,58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5902760,7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w:t>
              <w:softHyphen/>
              <w:t>ры и диспансе</w:t>
              <w:softHyphen/>
              <w:t>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0,808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1056,76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853,86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3474571,9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0,5400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616,72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333,03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1355174,4</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1363,86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2414,03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9823278,0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Специализированная медицинская помощь в стационарных условиях (сумма строк 30 + 35)</w:t>
            </w:r>
          </w:p>
          <w:p>
            <w:pPr>
              <w:pStyle w:val="Normal"/>
              <w:widowControl w:val="false"/>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w:t>
            </w:r>
          </w:p>
          <w:p>
            <w:pPr>
              <w:pStyle w:val="Normal"/>
              <w:widowControl w:val="false"/>
              <w:jc w:val="center"/>
              <w:rPr>
                <w:kern w:val="2"/>
                <w:sz w:val="24"/>
                <w:szCs w:val="24"/>
              </w:rPr>
            </w:pPr>
            <w:r>
              <w:rPr>
                <w:kern w:val="2"/>
                <w:sz w:val="24"/>
                <w:szCs w:val="24"/>
              </w:rPr>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0,175816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35020,99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6157,26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25055382,1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p>
            <w:pPr>
              <w:pStyle w:val="Normal"/>
              <w:widowControl w:val="false"/>
              <w:rPr>
                <w:kern w:val="2"/>
                <w:sz w:val="24"/>
                <w:szCs w:val="24"/>
              </w:rPr>
            </w:pPr>
            <w:r>
              <w:rPr>
                <w:kern w:val="2"/>
                <w:sz w:val="24"/>
                <w:szCs w:val="24"/>
              </w:rPr>
              <w:t>(сумма строк 30.1 + 35.1)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34" w:firstLine="34"/>
              <w:jc w:val="center"/>
              <w:rPr>
                <w:kern w:val="2"/>
                <w:sz w:val="24"/>
                <w:szCs w:val="24"/>
              </w:rPr>
            </w:pPr>
            <w:r>
              <w:rPr>
                <w:kern w:val="2"/>
                <w:sz w:val="24"/>
                <w:szCs w:val="24"/>
              </w:rPr>
              <w:t xml:space="preserve">случаев </w:t>
            </w:r>
            <w:r>
              <w:rPr>
                <w:spacing w:val="-4"/>
                <w:kern w:val="2"/>
                <w:sz w:val="24"/>
                <w:szCs w:val="24"/>
              </w:rPr>
              <w:t>госпитализации</w:t>
            </w:r>
            <w:r>
              <w:rPr>
                <w:kern w:val="2"/>
                <w:sz w:val="24"/>
                <w:szCs w:val="24"/>
              </w:rPr>
              <w:t xml:space="preserve">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0,010230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99308,11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1015,91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4133998,0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Медицинская реабилитация в стационарных условиях (сумма строк 30.2 + 35.2)</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34963,03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174,81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711357,8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условиях дневного стационара </w:t>
            </w:r>
          </w:p>
          <w:p>
            <w:pPr>
              <w:pStyle w:val="Normal"/>
              <w:widowControl w:val="false"/>
              <w:rPr>
                <w:kern w:val="2"/>
                <w:sz w:val="24"/>
                <w:szCs w:val="24"/>
              </w:rPr>
            </w:pPr>
            <w:r>
              <w:rPr>
                <w:kern w:val="2"/>
                <w:sz w:val="24"/>
                <w:szCs w:val="24"/>
              </w:rPr>
              <w:t xml:space="preserve">(сумма строк 31 + 36), 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20133,01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1248,25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5079437,6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 (сумма строк 31.1+36.1)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0,0065</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74870,80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486,66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1980332,7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Экстракорпоральное оплодотворение (сумма строк 31.2+36.2)</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0,000492</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118810,29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58,45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237858,2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Паллиативная медицинская помощь (равно строке 37)</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Затраты на ведение дела СМО</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117,59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478492,6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Из строки 20: 1. Медицинская помощь, предоставляемая в рамках базовой программы ОМС застрахованным лицам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12302,26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50060863,5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2410,71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699,11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2844830,7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2,9000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500,20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1450,58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5902760,7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осмотры и диспансе</w:t>
              <w:softHyphen/>
              <w:t>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0,808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1056,76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853,86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3474571,9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0,5400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616,72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333,03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1355174,4</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1363,86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2414,03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9823278,0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Специализированная медицинская помощь в стационарных условиях </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0,175816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35020,99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6157,26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25055382,1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30.1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0,010230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99308,11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1015,91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4133998,0</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30.2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34963,03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174,81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711357,8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Медицинская помощь в условиях дневного стационара, 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20133,01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1248,25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5079437,6</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0,0065</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74870,80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486,66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1980332,7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31.2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0,000492</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118810,29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58,45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237858,2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2. Медицинская помощь по видам и заболеваниям сверх базовой программы:</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w:t>
              <w:softHyphen/>
              <w:t>ры и диспан</w:t>
              <w:softHyphen/>
              <w:t>серизация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Специализированная медицинская помощь в стационарных условиях </w:t>
            </w:r>
          </w:p>
          <w:p>
            <w:pPr>
              <w:pStyle w:val="Normal"/>
              <w:widowControl w:val="false"/>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Медицинская помощь в условиях дневного стационара, 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Паллиативная медицинская помощь</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Итого </w:t>
            </w:r>
          </w:p>
          <w:p>
            <w:pPr>
              <w:pStyle w:val="Normal"/>
              <w:widowControl w:val="false"/>
              <w:rPr>
                <w:kern w:val="2"/>
                <w:sz w:val="24"/>
                <w:szCs w:val="24"/>
              </w:rPr>
            </w:pPr>
            <w:r>
              <w:rPr>
                <w:kern w:val="2"/>
                <w:sz w:val="24"/>
                <w:szCs w:val="24"/>
              </w:rPr>
              <w:t xml:space="preserve">(сумма строк 01 + 15 + 20)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2520,65</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12419,85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10597067,7</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50539356,1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100,00</w:t>
            </w:r>
          </w:p>
        </w:tc>
      </w:tr>
    </w:tbl>
    <w:p>
      <w:pPr>
        <w:pStyle w:val="Normal"/>
        <w:ind w:firstLine="709"/>
        <w:jc w:val="both"/>
        <w:rPr>
          <w:kern w:val="2"/>
          <w:sz w:val="28"/>
          <w:szCs w:val="28"/>
          <w:lang w:eastAsia="en-US"/>
        </w:rPr>
      </w:pPr>
      <w:r>
        <w:rPr>
          <w:kern w:val="2"/>
          <w:sz w:val="28"/>
          <w:szCs w:val="28"/>
          <w:lang w:eastAsia="en-US"/>
        </w:rPr>
      </w:r>
    </w:p>
    <w:p>
      <w:pPr>
        <w:pStyle w:val="Normal"/>
        <w:ind w:firstLine="709"/>
        <w:jc w:val="both"/>
        <w:rPr>
          <w:kern w:val="2"/>
          <w:sz w:val="28"/>
          <w:szCs w:val="28"/>
          <w:lang w:eastAsia="en-US"/>
        </w:rPr>
      </w:pPr>
      <w:r>
        <w:rPr>
          <w:kern w:val="2"/>
          <w:sz w:val="28"/>
          <w:szCs w:val="28"/>
          <w:lang w:eastAsia="en-US"/>
        </w:rPr>
        <w:t>Примечание.</w:t>
      </w:r>
    </w:p>
    <w:p>
      <w:pPr>
        <w:pStyle w:val="Normal"/>
        <w:ind w:firstLine="709"/>
        <w:jc w:val="both"/>
        <w:rPr>
          <w:kern w:val="2"/>
          <w:sz w:val="28"/>
          <w:szCs w:val="28"/>
          <w:lang w:eastAsia="en-US"/>
        </w:rPr>
      </w:pPr>
      <w:r>
        <w:rPr>
          <w:kern w:val="2"/>
          <w:sz w:val="28"/>
          <w:szCs w:val="28"/>
          <w:lang w:eastAsia="en-US"/>
        </w:rPr>
        <w:t>1. X – данные ячейки не подлежат заполнению.</w:t>
      </w:r>
    </w:p>
    <w:p>
      <w:pPr>
        <w:pStyle w:val="Normal"/>
        <w:ind w:firstLine="709"/>
        <w:jc w:val="both"/>
        <w:rPr>
          <w:kern w:val="2"/>
          <w:sz w:val="28"/>
          <w:szCs w:val="28"/>
          <w:lang w:eastAsia="en-US"/>
        </w:rPr>
      </w:pPr>
      <w:r>
        <w:rPr>
          <w:kern w:val="2"/>
          <w:sz w:val="28"/>
          <w:szCs w:val="28"/>
          <w:lang w:eastAsia="en-US"/>
        </w:rPr>
        <w:t>2. Используемые сокращения:</w:t>
      </w:r>
    </w:p>
    <w:p>
      <w:pPr>
        <w:pStyle w:val="Normal"/>
        <w:ind w:firstLine="709"/>
        <w:jc w:val="both"/>
        <w:rPr>
          <w:kern w:val="2"/>
          <w:sz w:val="28"/>
          <w:szCs w:val="28"/>
          <w:lang w:eastAsia="en-US"/>
        </w:rPr>
      </w:pPr>
      <w:r>
        <w:rPr>
          <w:kern w:val="2"/>
          <w:sz w:val="28"/>
          <w:szCs w:val="28"/>
          <w:lang w:eastAsia="en-US"/>
        </w:rPr>
        <w:t>СМО – страховая медицинская организация;</w:t>
      </w:r>
    </w:p>
    <w:p>
      <w:pPr>
        <w:pStyle w:val="Normal"/>
        <w:ind w:firstLine="709"/>
        <w:jc w:val="both"/>
        <w:rPr>
          <w:rFonts w:eastAsia="Calibri"/>
          <w:kern w:val="2"/>
          <w:sz w:val="28"/>
          <w:szCs w:val="28"/>
          <w:lang w:eastAsia="en-US"/>
        </w:rPr>
      </w:pPr>
      <w:r>
        <w:rPr>
          <w:kern w:val="2"/>
          <w:sz w:val="28"/>
          <w:szCs w:val="28"/>
          <w:lang w:eastAsia="en-US"/>
        </w:rPr>
        <w:t>ОМС – обязательное медицинское страхование</w:t>
      </w:r>
      <w:r>
        <w:rPr>
          <w:rFonts w:eastAsia="Calibri"/>
          <w:kern w:val="2"/>
          <w:sz w:val="28"/>
          <w:szCs w:val="28"/>
          <w:lang w:eastAsia="en-US"/>
        </w:rPr>
        <w:t>.</w:t>
      </w:r>
    </w:p>
    <w:p>
      <w:pPr>
        <w:pStyle w:val="Normal"/>
        <w:ind w:firstLine="709"/>
        <w:jc w:val="both"/>
        <w:rPr>
          <w:rFonts w:eastAsia="Calibri"/>
          <w:kern w:val="2"/>
          <w:sz w:val="28"/>
          <w:szCs w:val="28"/>
          <w:lang w:eastAsia="en-US"/>
        </w:rPr>
      </w:pPr>
      <w:r>
        <w:rPr>
          <w:rFonts w:eastAsia="Calibri"/>
          <w:kern w:val="2"/>
          <w:sz w:val="28"/>
          <w:szCs w:val="28"/>
          <w:lang w:eastAsia="en-US"/>
        </w:rPr>
      </w:r>
      <w:r>
        <w:br w:type="page"/>
      </w:r>
    </w:p>
    <w:p>
      <w:pPr>
        <w:pStyle w:val="Normal"/>
        <w:spacing w:lineRule="auto" w:line="225"/>
        <w:jc w:val="right"/>
        <w:rPr>
          <w:rFonts w:eastAsia="Calibri"/>
          <w:kern w:val="2"/>
          <w:sz w:val="28"/>
          <w:szCs w:val="28"/>
          <w:lang w:eastAsia="en-US"/>
        </w:rPr>
      </w:pPr>
      <w:r>
        <w:rPr>
          <w:rFonts w:eastAsia="Calibri"/>
          <w:kern w:val="2"/>
          <w:sz w:val="28"/>
          <w:szCs w:val="28"/>
          <w:lang w:eastAsia="en-US"/>
        </w:rPr>
        <w:t>Таблица № 5</w:t>
      </w:r>
    </w:p>
    <w:p>
      <w:pPr>
        <w:pStyle w:val="Normal"/>
        <w:jc w:val="center"/>
        <w:rPr>
          <w:rFonts w:eastAsia="Calibri"/>
          <w:kern w:val="2"/>
          <w:sz w:val="28"/>
          <w:szCs w:val="28"/>
          <w:lang w:eastAsia="en-US"/>
        </w:rPr>
      </w:pPr>
      <w:r>
        <w:rPr>
          <w:rFonts w:eastAsia="Calibri"/>
          <w:kern w:val="2"/>
          <w:sz w:val="28"/>
          <w:szCs w:val="28"/>
          <w:lang w:eastAsia="en-US"/>
        </w:rPr>
      </w:r>
    </w:p>
    <w:p>
      <w:pPr>
        <w:pStyle w:val="Normal"/>
        <w:jc w:val="center"/>
        <w:rPr>
          <w:rFonts w:eastAsia="Calibri"/>
          <w:kern w:val="2"/>
          <w:sz w:val="28"/>
          <w:szCs w:val="28"/>
          <w:lang w:eastAsia="en-US"/>
        </w:rPr>
      </w:pPr>
      <w:r>
        <w:rPr>
          <w:rFonts w:eastAsia="Calibri"/>
          <w:kern w:val="2"/>
          <w:sz w:val="28"/>
          <w:szCs w:val="28"/>
          <w:lang w:eastAsia="en-US"/>
        </w:rPr>
        <w:t xml:space="preserve">Утвержденная </w:t>
      </w:r>
      <w:r>
        <w:rPr>
          <w:kern w:val="2"/>
          <w:sz w:val="28"/>
          <w:szCs w:val="28"/>
        </w:rPr>
        <w:t>стоимость</w:t>
      </w:r>
    </w:p>
    <w:p>
      <w:pPr>
        <w:pStyle w:val="Normal"/>
        <w:jc w:val="center"/>
        <w:rPr>
          <w:rFonts w:eastAsia="Calibri"/>
          <w:kern w:val="2"/>
          <w:sz w:val="28"/>
          <w:szCs w:val="28"/>
          <w:lang w:eastAsia="en-US"/>
        </w:rPr>
      </w:pPr>
      <w:r>
        <w:rPr>
          <w:rFonts w:eastAsia="Calibri"/>
          <w:kern w:val="2"/>
          <w:sz w:val="28"/>
          <w:szCs w:val="28"/>
          <w:lang w:eastAsia="en-US"/>
        </w:rPr>
        <w:t xml:space="preserve">Территориальной программы государственных гарантий бесплатного оказания </w:t>
      </w:r>
    </w:p>
    <w:p>
      <w:pPr>
        <w:pStyle w:val="Normal"/>
        <w:jc w:val="center"/>
        <w:rPr>
          <w:rFonts w:eastAsia="Calibri"/>
          <w:kern w:val="2"/>
          <w:sz w:val="28"/>
          <w:szCs w:val="28"/>
          <w:lang w:eastAsia="en-US"/>
        </w:rPr>
      </w:pPr>
      <w:r>
        <w:rPr>
          <w:rFonts w:eastAsia="Calibri"/>
          <w:kern w:val="2"/>
          <w:sz w:val="28"/>
          <w:szCs w:val="28"/>
          <w:lang w:eastAsia="en-US"/>
        </w:rPr>
        <w:t>гражданам медицинской помощи в Ростовской области на 2021 год по условиям ее предоставления</w:t>
      </w:r>
    </w:p>
    <w:p>
      <w:pPr>
        <w:pStyle w:val="Normal"/>
        <w:rPr>
          <w:rFonts w:eastAsia="Calibri"/>
          <w:kern w:val="2"/>
          <w:sz w:val="28"/>
          <w:szCs w:val="28"/>
          <w:lang w:eastAsia="en-US"/>
        </w:rPr>
      </w:pPr>
      <w:r>
        <w:rPr>
          <w:rFonts w:eastAsia="Calibri"/>
          <w:kern w:val="2"/>
          <w:sz w:val="28"/>
          <w:szCs w:val="28"/>
          <w:lang w:eastAsia="en-US"/>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0" w:noVBand="0" w:lastRow="0" w:firstColumn="0" w:lastColumn="0" w:noHBand="0" w:val="0000"/>
      </w:tblPr>
      <w:tblGrid>
        <w:gridCol w:w="3219"/>
        <w:gridCol w:w="754"/>
        <w:gridCol w:w="1663"/>
        <w:gridCol w:w="1670"/>
        <w:gridCol w:w="1601"/>
        <w:gridCol w:w="1230"/>
        <w:gridCol w:w="1112"/>
        <w:gridCol w:w="1315"/>
        <w:gridCol w:w="1333"/>
        <w:gridCol w:w="954"/>
      </w:tblGrid>
      <w:tr>
        <w:trPr/>
        <w:tc>
          <w:tcPr>
            <w:tcW w:w="32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 xml:space="preserve">Медицинская помощь </w:t>
            </w:r>
          </w:p>
          <w:p>
            <w:pPr>
              <w:pStyle w:val="Normal"/>
              <w:spacing w:lineRule="auto" w:line="216"/>
              <w:jc w:val="center"/>
              <w:rPr>
                <w:kern w:val="2"/>
                <w:sz w:val="24"/>
                <w:szCs w:val="24"/>
              </w:rPr>
            </w:pPr>
            <w:r>
              <w:rPr>
                <w:kern w:val="2"/>
                <w:sz w:val="24"/>
                <w:szCs w:val="24"/>
              </w:rPr>
              <w:t>по источникам финансового обеспечения и условиям предоставления</w:t>
            </w:r>
          </w:p>
        </w:tc>
        <w:tc>
          <w:tcPr>
            <w:tcW w:w="7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ind w:left="-57" w:right="-57" w:hanging="0"/>
              <w:jc w:val="center"/>
              <w:rPr>
                <w:kern w:val="2"/>
                <w:sz w:val="24"/>
                <w:szCs w:val="24"/>
              </w:rPr>
            </w:pPr>
            <w:r>
              <w:rPr>
                <w:kern w:val="2"/>
                <w:sz w:val="24"/>
                <w:szCs w:val="24"/>
              </w:rPr>
              <w:t xml:space="preserve">№ </w:t>
            </w:r>
            <w:r>
              <w:rPr>
                <w:kern w:val="2"/>
                <w:sz w:val="24"/>
                <w:szCs w:val="24"/>
              </w:rPr>
              <w:t>строки</w:t>
            </w:r>
          </w:p>
        </w:tc>
        <w:tc>
          <w:tcPr>
            <w:tcW w:w="16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Единица измерения</w:t>
            </w:r>
          </w:p>
        </w:tc>
        <w:tc>
          <w:tcPr>
            <w:tcW w:w="16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Объемы меди</w:t>
              <w:softHyphen/>
              <w:t xml:space="preserve">цинской помощи на 1 жителя </w:t>
            </w:r>
          </w:p>
          <w:p>
            <w:pPr>
              <w:pStyle w:val="Normal"/>
              <w:spacing w:lineRule="auto" w:line="216"/>
              <w:jc w:val="center"/>
              <w:rPr>
                <w:kern w:val="2"/>
                <w:sz w:val="24"/>
                <w:szCs w:val="24"/>
              </w:rPr>
            </w:pPr>
            <w:r>
              <w:rPr>
                <w:kern w:val="2"/>
                <w:sz w:val="24"/>
                <w:szCs w:val="24"/>
              </w:rPr>
              <w:t>(по Террито</w:t>
              <w:softHyphen/>
              <w:t xml:space="preserve">риальной программе ОМС – </w:t>
            </w:r>
          </w:p>
          <w:p>
            <w:pPr>
              <w:pStyle w:val="Normal"/>
              <w:spacing w:lineRule="auto" w:line="216"/>
              <w:jc w:val="center"/>
              <w:rPr>
                <w:kern w:val="2"/>
                <w:sz w:val="24"/>
                <w:szCs w:val="24"/>
              </w:rPr>
            </w:pPr>
            <w:r>
              <w:rPr>
                <w:kern w:val="2"/>
                <w:sz w:val="24"/>
                <w:szCs w:val="24"/>
              </w:rPr>
              <w:t>на 1 застра</w:t>
              <w:softHyphen/>
              <w:t>хованное лицо) в год</w:t>
            </w:r>
          </w:p>
        </w:tc>
        <w:tc>
          <w:tcPr>
            <w:tcW w:w="160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Норматив финансовых затрат на единицу объема меди</w:t>
              <w:softHyphen/>
              <w:t>цинской помощи (рублей)</w:t>
            </w:r>
          </w:p>
          <w:p>
            <w:pPr>
              <w:pStyle w:val="Normal"/>
              <w:spacing w:lineRule="auto" w:line="216"/>
              <w:jc w:val="center"/>
              <w:rPr>
                <w:kern w:val="2"/>
                <w:sz w:val="24"/>
                <w:szCs w:val="24"/>
              </w:rPr>
            </w:pPr>
            <w:r>
              <w:rPr>
                <w:kern w:val="2"/>
                <w:sz w:val="24"/>
                <w:szCs w:val="24"/>
              </w:rPr>
            </w:r>
          </w:p>
        </w:tc>
        <w:tc>
          <w:tcPr>
            <w:tcW w:w="23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Подушевые нормативы финансирования Территориальной программы государственных гарантий (рублей)</w:t>
            </w:r>
          </w:p>
        </w:tc>
        <w:tc>
          <w:tcPr>
            <w:tcW w:w="360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Стоимость Территориальной программы государственных гарантий по источникам ее финансового обеспечения (тыс. рублей)</w:t>
            </w:r>
          </w:p>
        </w:tc>
      </w:tr>
      <w:tr>
        <w:trPr/>
        <w:tc>
          <w:tcPr>
            <w:tcW w:w="3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4"/>
                <w:szCs w:val="24"/>
              </w:rPr>
            </w:pPr>
            <w:r>
              <w:rPr>
                <w:kern w:val="2"/>
                <w:sz w:val="24"/>
                <w:szCs w:val="24"/>
              </w:rPr>
            </w:r>
          </w:p>
        </w:tc>
        <w:tc>
          <w:tcPr>
            <w:tcW w:w="7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4"/>
                <w:szCs w:val="24"/>
              </w:rPr>
            </w:pPr>
            <w:r>
              <w:rPr>
                <w:kern w:val="2"/>
                <w:sz w:val="24"/>
                <w:szCs w:val="24"/>
              </w:rPr>
            </w:r>
          </w:p>
        </w:tc>
        <w:tc>
          <w:tcPr>
            <w:tcW w:w="16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4"/>
                <w:szCs w:val="24"/>
              </w:rPr>
            </w:pPr>
            <w:r>
              <w:rPr>
                <w:kern w:val="2"/>
                <w:sz w:val="24"/>
                <w:szCs w:val="24"/>
              </w:rPr>
            </w:r>
          </w:p>
        </w:tc>
        <w:tc>
          <w:tcPr>
            <w:tcW w:w="16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4"/>
                <w:szCs w:val="24"/>
              </w:rPr>
            </w:pPr>
            <w:r>
              <w:rPr>
                <w:kern w:val="2"/>
                <w:sz w:val="24"/>
                <w:szCs w:val="24"/>
              </w:rPr>
            </w:r>
          </w:p>
        </w:tc>
        <w:tc>
          <w:tcPr>
            <w:tcW w:w="16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4"/>
                <w:szCs w:val="24"/>
              </w:rPr>
            </w:pPr>
            <w:r>
              <w:rPr>
                <w:kern w:val="2"/>
                <w:sz w:val="24"/>
                <w:szCs w:val="24"/>
              </w:rPr>
            </w:r>
          </w:p>
        </w:tc>
        <w:tc>
          <w:tcPr>
            <w:tcW w:w="1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за счет средств консоли</w:t>
              <w:softHyphen/>
              <w:t>дирован</w:t>
              <w:softHyphen/>
              <w:t xml:space="preserve">ного бюджета </w:t>
            </w:r>
            <w:r>
              <w:rPr>
                <w:spacing w:val="-4"/>
                <w:kern w:val="2"/>
                <w:sz w:val="24"/>
                <w:szCs w:val="24"/>
              </w:rPr>
              <w:t>Ростовской</w:t>
            </w:r>
            <w:r>
              <w:rPr>
                <w:kern w:val="2"/>
                <w:sz w:val="24"/>
                <w:szCs w:val="24"/>
              </w:rPr>
              <w:t xml:space="preserve"> области</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за счет средств ОМС</w:t>
            </w:r>
          </w:p>
        </w:tc>
        <w:tc>
          <w:tcPr>
            <w:tcW w:w="1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за счет средств консолиди</w:t>
              <w:softHyphen/>
              <w:t>рованного бюджета Ростовской области</w:t>
            </w:r>
          </w:p>
        </w:tc>
        <w:tc>
          <w:tcPr>
            <w:tcW w:w="1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за счет средств ОМС</w:t>
            </w:r>
          </w:p>
        </w:tc>
        <w:tc>
          <w:tcPr>
            <w:tcW w:w="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4"/>
                <w:szCs w:val="24"/>
              </w:rPr>
            </w:pPr>
            <w:r>
              <w:rPr>
                <w:kern w:val="2"/>
                <w:sz w:val="24"/>
                <w:szCs w:val="24"/>
              </w:rPr>
              <w:t>в про</w:t>
              <w:softHyphen/>
              <w:t xml:space="preserve">центах </w:t>
            </w:r>
          </w:p>
          <w:p>
            <w:pPr>
              <w:pStyle w:val="Normal"/>
              <w:spacing w:lineRule="auto" w:line="216"/>
              <w:rPr>
                <w:kern w:val="2"/>
                <w:sz w:val="24"/>
                <w:szCs w:val="24"/>
              </w:rPr>
            </w:pPr>
            <w:r>
              <w:rPr>
                <w:kern w:val="2"/>
                <w:sz w:val="24"/>
                <w:szCs w:val="24"/>
              </w:rPr>
              <w:t xml:space="preserve"> </w:t>
            </w:r>
            <w:r>
              <w:rPr>
                <w:kern w:val="2"/>
                <w:sz w:val="24"/>
                <w:szCs w:val="24"/>
              </w:rPr>
              <w:t>к итогу</w:t>
            </w:r>
          </w:p>
        </w:tc>
      </w:tr>
    </w:tbl>
    <w:p>
      <w:pPr>
        <w:pStyle w:val="Normal"/>
        <w:spacing w:lineRule="auto" w:line="216"/>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0" w:noVBand="0" w:lastRow="0" w:firstColumn="0" w:lastColumn="0" w:noHBand="0" w:val="0000"/>
      </w:tblPr>
      <w:tblGrid>
        <w:gridCol w:w="3218"/>
        <w:gridCol w:w="753"/>
        <w:gridCol w:w="1664"/>
        <w:gridCol w:w="1669"/>
        <w:gridCol w:w="1591"/>
        <w:gridCol w:w="1239"/>
        <w:gridCol w:w="1112"/>
        <w:gridCol w:w="1313"/>
        <w:gridCol w:w="1334"/>
        <w:gridCol w:w="958"/>
      </w:tblGrid>
      <w:tr>
        <w:trPr>
          <w:tblHeader w:val="true"/>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lang w:val="en-US"/>
              </w:rPr>
              <w:t>I</w:t>
            </w:r>
            <w:r>
              <w:rPr>
                <w:kern w:val="2"/>
                <w:sz w:val="24"/>
                <w:szCs w:val="24"/>
              </w:rPr>
              <w:t xml:space="preserve">. Медицинская помощь, предоставляемая </w:t>
            </w:r>
          </w:p>
          <w:p>
            <w:pPr>
              <w:pStyle w:val="Normal"/>
              <w:widowControl w:val="false"/>
              <w:rPr>
                <w:kern w:val="2"/>
                <w:sz w:val="24"/>
                <w:szCs w:val="24"/>
              </w:rPr>
            </w:pPr>
            <w:r>
              <w:rPr>
                <w:kern w:val="2"/>
                <w:sz w:val="24"/>
                <w:szCs w:val="24"/>
              </w:rPr>
              <w:t xml:space="preserve">за счет средств консолидированного бюджета Ростовской области </w:t>
            </w:r>
          </w:p>
          <w:p>
            <w:pPr>
              <w:pStyle w:val="Normal"/>
              <w:widowControl w:val="false"/>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2527,66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10626475,7</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16,55</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1. Скорая, в том числе скорая специализированная, медицинская помощь, </w:t>
            </w:r>
          </w:p>
          <w:p>
            <w:pPr>
              <w:pStyle w:val="Normal"/>
              <w:widowControl w:val="false"/>
              <w:spacing w:lineRule="auto" w:line="235"/>
              <w:rPr>
                <w:kern w:val="2"/>
                <w:sz w:val="24"/>
                <w:szCs w:val="24"/>
              </w:rPr>
            </w:pPr>
            <w:r>
              <w:rPr>
                <w:kern w:val="2"/>
                <w:sz w:val="24"/>
                <w:szCs w:val="24"/>
              </w:rPr>
              <w:t>не включенная в Территориальную программу ОМС</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2. Медицинская помощь </w:t>
            </w:r>
          </w:p>
          <w:p>
            <w:pPr>
              <w:pStyle w:val="Normal"/>
              <w:widowControl w:val="false"/>
              <w:spacing w:lineRule="auto" w:line="235"/>
              <w:rPr>
                <w:kern w:val="2"/>
                <w:sz w:val="24"/>
                <w:szCs w:val="24"/>
              </w:rPr>
            </w:pPr>
            <w:r>
              <w:rPr>
                <w:kern w:val="2"/>
                <w:sz w:val="24"/>
                <w:szCs w:val="24"/>
              </w:rPr>
              <w:t>в амбулаторных условиях</w:t>
            </w:r>
          </w:p>
          <w:p>
            <w:pPr>
              <w:pStyle w:val="Normal"/>
              <w:widowControl w:val="false"/>
              <w:spacing w:lineRule="auto" w:line="235"/>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посещений </w:t>
            </w:r>
          </w:p>
          <w:p>
            <w:pPr>
              <w:pStyle w:val="Normal"/>
              <w:widowControl w:val="false"/>
              <w:spacing w:lineRule="auto" w:line="235"/>
              <w:jc w:val="center"/>
              <w:rPr>
                <w:kern w:val="2"/>
                <w:sz w:val="24"/>
                <w:szCs w:val="24"/>
              </w:rPr>
            </w:pPr>
            <w:r>
              <w:rPr>
                <w:kern w:val="2"/>
                <w:sz w:val="24"/>
                <w:szCs w:val="24"/>
              </w:rPr>
              <w:t>с профилак</w:t>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0,17013</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418,27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71,16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299143,2</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0,09839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1354,10</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133,23</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560113,5</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 xml:space="preserve">посещений </w:t>
            </w:r>
          </w:p>
          <w:p>
            <w:pPr>
              <w:pStyle w:val="Normal"/>
              <w:widowControl w:val="false"/>
              <w:spacing w:lineRule="auto" w:line="235"/>
              <w:jc w:val="center"/>
              <w:rPr>
                <w:kern w:val="2"/>
                <w:sz w:val="24"/>
                <w:szCs w:val="24"/>
              </w:rPr>
            </w:pPr>
            <w:r>
              <w:rPr>
                <w:kern w:val="2"/>
                <w:sz w:val="24"/>
                <w:szCs w:val="24"/>
              </w:rPr>
              <w:t>с профилак</w:t>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3. Специализированная медицинская помощь </w:t>
            </w:r>
          </w:p>
          <w:p>
            <w:pPr>
              <w:pStyle w:val="Normal"/>
              <w:widowControl w:val="false"/>
              <w:spacing w:lineRule="auto" w:line="235"/>
              <w:rPr>
                <w:kern w:val="2"/>
                <w:sz w:val="24"/>
                <w:szCs w:val="24"/>
              </w:rPr>
            </w:pPr>
            <w:r>
              <w:rPr>
                <w:kern w:val="2"/>
                <w:sz w:val="24"/>
                <w:szCs w:val="24"/>
              </w:rPr>
              <w:t>в стационарных условиях</w:t>
            </w:r>
          </w:p>
          <w:p>
            <w:pPr>
              <w:pStyle w:val="Normal"/>
              <w:widowControl w:val="false"/>
              <w:spacing w:lineRule="auto" w:line="235"/>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0,00798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103522,56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826,11</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3473024,3</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09</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4. Медицинская помощь </w:t>
            </w:r>
          </w:p>
          <w:p>
            <w:pPr>
              <w:pStyle w:val="Normal"/>
              <w:widowControl w:val="false"/>
              <w:spacing w:lineRule="auto" w:line="235"/>
              <w:rPr>
                <w:kern w:val="2"/>
                <w:sz w:val="24"/>
                <w:szCs w:val="24"/>
              </w:rPr>
            </w:pPr>
            <w:r>
              <w:rPr>
                <w:kern w:val="2"/>
                <w:sz w:val="24"/>
                <w:szCs w:val="24"/>
              </w:rPr>
              <w:t>в условиях дневного стационара</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0,00139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27906,47</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38,79</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163069,5</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5. Паллиативная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0,12346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1383,93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170,86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718295,9</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6. Иные государственные и муниципальные услуги (работы)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1222,26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5138501,9</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7. Высокотехнологичная медицинская помощь, оказываемая в медицинских организациях Ростовской области</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65,25</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274327,4</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w:t>
            </w:r>
          </w:p>
          <w:p>
            <w:pPr>
              <w:pStyle w:val="Normal"/>
              <w:widowControl w:val="false"/>
              <w:rPr>
                <w:kern w:val="2"/>
                <w:sz w:val="24"/>
                <w:szCs w:val="24"/>
              </w:rPr>
            </w:pPr>
            <w:r>
              <w:rPr>
                <w:kern w:val="2"/>
                <w:sz w:val="24"/>
                <w:szCs w:val="24"/>
              </w:rPr>
              <w:t>в том числе на приобретение: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Санитарного транспорта</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КТ</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МРТ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Иного медицинского оборудования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19</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III. Медицинская помощь в рамках Территориальной программы ОМС:</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13165,39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53573158,2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83,45</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(сумма строк 28 + 33)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2516,31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729,73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2969447,1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(сумма строк 29 + 34)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2,9200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519,52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1517,00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6173032,8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t>ческие осмот</w:t>
              <w:softHyphen/>
              <w:t>ры и диспансе</w:t>
              <w:softHyphen/>
              <w:t>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0,826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1093,69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903,39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3676104,3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0,5400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650,65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351,35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1429732,5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22.3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1420,62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2514,50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10232097,9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Специализированная медицинская помощь в стационарных условиях (сумма строк 30 + 35)</w:t>
            </w:r>
          </w:p>
          <w:p>
            <w:pPr>
              <w:pStyle w:val="Normal"/>
              <w:widowControl w:val="false"/>
              <w:spacing w:lineRule="auto" w:line="235"/>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0,176170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37550,33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6615,24</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26919005,5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Онкология</w:t>
            </w:r>
          </w:p>
          <w:p>
            <w:pPr>
              <w:pStyle w:val="Normal"/>
              <w:widowControl w:val="false"/>
              <w:spacing w:lineRule="auto" w:line="235"/>
              <w:rPr>
                <w:kern w:val="2"/>
                <w:sz w:val="24"/>
                <w:szCs w:val="24"/>
              </w:rPr>
            </w:pPr>
            <w:r>
              <w:rPr>
                <w:kern w:val="2"/>
                <w:sz w:val="24"/>
                <w:szCs w:val="24"/>
              </w:rPr>
              <w:t>(сумма строк 30.1 + 35.1)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23.1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34" w:firstLine="34"/>
              <w:jc w:val="center"/>
              <w:rPr>
                <w:kern w:val="2"/>
                <w:sz w:val="24"/>
                <w:szCs w:val="24"/>
              </w:rPr>
            </w:pPr>
            <w:r>
              <w:rPr>
                <w:kern w:val="2"/>
                <w:sz w:val="24"/>
                <w:szCs w:val="24"/>
              </w:rPr>
              <w:t xml:space="preserve">случаев </w:t>
            </w:r>
            <w:r>
              <w:rPr>
                <w:spacing w:val="-4"/>
                <w:kern w:val="2"/>
                <w:sz w:val="24"/>
                <w:szCs w:val="24"/>
              </w:rPr>
              <w:t>госпитализации</w:t>
            </w:r>
            <w:r>
              <w:rPr>
                <w:kern w:val="2"/>
                <w:sz w:val="24"/>
                <w:szCs w:val="24"/>
              </w:rPr>
              <w:t xml:space="preserve">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0,010760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110001,09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1183,61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4816397,7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Медицинская реабилитация в стационарных условиях (сумма строк 30.2 + 35.2)</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23.2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35377,84</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176,89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719797,5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Медицинская помощь в условиях дневного стационара </w:t>
            </w:r>
          </w:p>
          <w:p>
            <w:pPr>
              <w:pStyle w:val="Normal"/>
              <w:widowControl w:val="false"/>
              <w:spacing w:lineRule="auto" w:line="235"/>
              <w:rPr>
                <w:kern w:val="2"/>
                <w:sz w:val="24"/>
                <w:szCs w:val="24"/>
              </w:rPr>
            </w:pPr>
            <w:r>
              <w:rPr>
                <w:kern w:val="2"/>
                <w:sz w:val="24"/>
                <w:szCs w:val="24"/>
              </w:rPr>
              <w:t xml:space="preserve">(сумма строк 31 + 36), 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24</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21166,35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1312,31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5340121,9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Онкология (сумма строк 31.1+36.1)</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24.1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0,00668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77912,84</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520,47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2117904,7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Экстракорпоральное оплодотворение (сумма строк 31.2+36.2)</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24.2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случаев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0,000506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124343,92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62,92</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256024,1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Паллиативная медицинская помощь (равно строке 37)</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Затраты на ведение дела СМО</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125,26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509720,5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Из строки 20: 1. Медицинская помощь, предоставляемая в рамках базовой программы ОМС застрахованным лицам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13040,13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53063437,7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2516,31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729,73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2969447,1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2,9200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519,52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1517,00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6173032,8</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профилакти</w:t>
              <w:softHyphen/>
              <w:t>ческие осмотры и диспансе</w:t>
              <w:softHyphen/>
              <w:t>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0,826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1093,69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903,39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3676104,3</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0,5400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650,65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351,35</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1429732,5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29.3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1420,62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2514,50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10232097,9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Специализированная медицинская помощь в стационарных условиях </w:t>
            </w:r>
          </w:p>
          <w:p>
            <w:pPr>
              <w:pStyle w:val="Normal"/>
              <w:widowControl w:val="false"/>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30</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0,176170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37550,33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6615,24</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26919005,5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30.1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госпитализа</w:t>
              <w:softHyphen/>
              <w:t>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0,010760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110001,09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1183,61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4816397,7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30.2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35377,84</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176,89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719797,5</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условиях дневного стационара, в том числе: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21166,35</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1312,31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5340121,9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0,00668</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77912,84</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520,47</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2117904,7</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Х</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31.2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0,000506</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124343,92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62,92</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256024,1</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2. Медицинская помощь по видам и заболеваниям сверх базовой программы:</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34.1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с профилак</w:t>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34.1.1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профилакти</w:t>
              <w:softHyphen/>
            </w:r>
            <w:r>
              <w:rPr>
                <w:spacing w:val="-6"/>
                <w:kern w:val="2"/>
                <w:sz w:val="24"/>
                <w:szCs w:val="24"/>
              </w:rPr>
              <w:t>ческие осмотры</w:t>
            </w:r>
            <w:r>
              <w:rPr>
                <w:kern w:val="2"/>
                <w:sz w:val="24"/>
                <w:szCs w:val="24"/>
              </w:rPr>
              <w:t xml:space="preserve"> и диспан</w:t>
              <w:softHyphen/>
              <w:t>серизация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34.2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4"/>
                <w:szCs w:val="24"/>
              </w:rPr>
            </w:pPr>
            <w:r>
              <w:rPr>
                <w:kern w:val="2"/>
                <w:sz w:val="24"/>
                <w:szCs w:val="24"/>
              </w:rPr>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34.3</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4"/>
                <w:szCs w:val="24"/>
              </w:rPr>
            </w:pPr>
            <w:r>
              <w:rPr>
                <w:kern w:val="2"/>
                <w:sz w:val="24"/>
                <w:szCs w:val="24"/>
              </w:rPr>
              <w:t>–</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Специализированная медицинская помощь в стационарных условиях </w:t>
            </w:r>
          </w:p>
          <w:p>
            <w:pPr>
              <w:pStyle w:val="Normal"/>
              <w:widowControl w:val="false"/>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 xml:space="preserve">случаев </w:t>
            </w:r>
            <w:r>
              <w:rPr>
                <w:spacing w:val="-6"/>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35.2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57" w:right="-57" w:hanging="0"/>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Медицинская помощь в условиях дневного стационара, в том числе: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36.1</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36.2</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Паллиативная медицинская помощь</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37</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r>
      <w:tr>
        <w:trPr/>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4"/>
                <w:szCs w:val="24"/>
              </w:rPr>
            </w:pPr>
            <w:r>
              <w:rPr>
                <w:kern w:val="2"/>
                <w:sz w:val="24"/>
                <w:szCs w:val="24"/>
              </w:rPr>
              <w:t xml:space="preserve">Итого </w:t>
            </w:r>
          </w:p>
          <w:p>
            <w:pPr>
              <w:pStyle w:val="Normal"/>
              <w:widowControl w:val="false"/>
              <w:rPr>
                <w:kern w:val="2"/>
                <w:sz w:val="24"/>
                <w:szCs w:val="24"/>
              </w:rPr>
            </w:pPr>
            <w:r>
              <w:rPr>
                <w:kern w:val="2"/>
                <w:sz w:val="24"/>
                <w:szCs w:val="24"/>
              </w:rPr>
              <w:t xml:space="preserve">(сумма строк 01 + 15 + 20) </w:t>
            </w:r>
          </w:p>
        </w:tc>
        <w:tc>
          <w:tcPr>
            <w:tcW w:w="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38</w:t>
            </w:r>
          </w:p>
        </w:tc>
        <w:tc>
          <w:tcPr>
            <w:tcW w:w="1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2527,66</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13165,39</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10626475,7</w:t>
            </w:r>
          </w:p>
        </w:tc>
        <w:tc>
          <w:tcPr>
            <w:tcW w:w="13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53573158,2</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4"/>
                <w:szCs w:val="24"/>
              </w:rPr>
            </w:pPr>
            <w:r>
              <w:rPr>
                <w:kern w:val="2"/>
                <w:sz w:val="24"/>
                <w:szCs w:val="24"/>
              </w:rPr>
              <w:t>100,00</w:t>
            </w:r>
          </w:p>
        </w:tc>
      </w:tr>
    </w:tbl>
    <w:p>
      <w:pPr>
        <w:pStyle w:val="Normal"/>
        <w:ind w:firstLine="709"/>
        <w:jc w:val="both"/>
        <w:rPr>
          <w:kern w:val="2"/>
          <w:sz w:val="28"/>
          <w:szCs w:val="28"/>
          <w:lang w:eastAsia="en-US"/>
        </w:rPr>
      </w:pPr>
      <w:r>
        <w:rPr>
          <w:kern w:val="2"/>
          <w:sz w:val="28"/>
          <w:szCs w:val="28"/>
          <w:lang w:eastAsia="en-US"/>
        </w:rPr>
      </w:r>
    </w:p>
    <w:p>
      <w:pPr>
        <w:pStyle w:val="Normal"/>
        <w:ind w:firstLine="709"/>
        <w:jc w:val="both"/>
        <w:rPr>
          <w:kern w:val="2"/>
          <w:sz w:val="28"/>
          <w:szCs w:val="28"/>
          <w:lang w:eastAsia="en-US"/>
        </w:rPr>
      </w:pPr>
      <w:r>
        <w:rPr>
          <w:kern w:val="2"/>
          <w:sz w:val="28"/>
          <w:szCs w:val="28"/>
          <w:lang w:eastAsia="en-US"/>
        </w:rPr>
        <w:t>Примечание.</w:t>
      </w:r>
    </w:p>
    <w:p>
      <w:pPr>
        <w:pStyle w:val="Normal"/>
        <w:ind w:firstLine="709"/>
        <w:jc w:val="both"/>
        <w:rPr>
          <w:kern w:val="2"/>
          <w:sz w:val="28"/>
          <w:szCs w:val="28"/>
          <w:lang w:eastAsia="en-US"/>
        </w:rPr>
      </w:pPr>
      <w:r>
        <w:rPr>
          <w:kern w:val="2"/>
          <w:sz w:val="28"/>
          <w:szCs w:val="28"/>
          <w:lang w:eastAsia="en-US"/>
        </w:rPr>
        <w:t>1. X – данные ячейки не подлежат заполнению.</w:t>
      </w:r>
    </w:p>
    <w:p>
      <w:pPr>
        <w:pStyle w:val="Normal"/>
        <w:ind w:firstLine="709"/>
        <w:jc w:val="both"/>
        <w:rPr>
          <w:kern w:val="2"/>
          <w:sz w:val="28"/>
          <w:szCs w:val="28"/>
          <w:lang w:eastAsia="en-US"/>
        </w:rPr>
      </w:pPr>
      <w:r>
        <w:rPr>
          <w:kern w:val="2"/>
          <w:sz w:val="28"/>
          <w:szCs w:val="28"/>
          <w:lang w:eastAsia="en-US"/>
        </w:rPr>
        <w:t>2. Используемые сокращения:</w:t>
      </w:r>
    </w:p>
    <w:p>
      <w:pPr>
        <w:pStyle w:val="Normal"/>
        <w:ind w:firstLine="709"/>
        <w:jc w:val="both"/>
        <w:rPr>
          <w:kern w:val="2"/>
          <w:sz w:val="28"/>
          <w:szCs w:val="28"/>
          <w:lang w:eastAsia="en-US"/>
        </w:rPr>
      </w:pPr>
      <w:r>
        <w:rPr>
          <w:kern w:val="2"/>
          <w:sz w:val="28"/>
          <w:szCs w:val="28"/>
          <w:lang w:eastAsia="en-US"/>
        </w:rPr>
        <w:t>СМО – страховая медицинская организация;</w:t>
      </w:r>
    </w:p>
    <w:p>
      <w:pPr>
        <w:pStyle w:val="Normal"/>
        <w:ind w:firstLine="709"/>
        <w:jc w:val="both"/>
        <w:rPr>
          <w:rFonts w:eastAsia="Calibri"/>
          <w:kern w:val="2"/>
          <w:sz w:val="28"/>
          <w:szCs w:val="28"/>
          <w:lang w:eastAsia="en-US"/>
        </w:rPr>
      </w:pPr>
      <w:r>
        <w:rPr>
          <w:kern w:val="2"/>
          <w:sz w:val="28"/>
          <w:szCs w:val="28"/>
          <w:lang w:eastAsia="en-US"/>
        </w:rPr>
        <w:t>ОМС – обязательное медицинское страхование</w:t>
      </w:r>
      <w:r>
        <w:rPr>
          <w:rFonts w:eastAsia="Calibri"/>
          <w:kern w:val="2"/>
          <w:sz w:val="28"/>
          <w:szCs w:val="28"/>
          <w:lang w:eastAsia="en-US"/>
        </w:rPr>
        <w:t>.</w:t>
      </w:r>
      <w:r>
        <w:br w:type="page"/>
      </w:r>
    </w:p>
    <w:p>
      <w:pPr>
        <w:pStyle w:val="Normal"/>
        <w:spacing w:lineRule="auto" w:line="228"/>
        <w:jc w:val="right"/>
        <w:rPr>
          <w:rFonts w:eastAsia="Calibri"/>
          <w:kern w:val="2"/>
          <w:sz w:val="28"/>
          <w:szCs w:val="28"/>
          <w:lang w:eastAsia="en-US"/>
        </w:rPr>
      </w:pPr>
      <w:r>
        <w:rPr>
          <w:rFonts w:eastAsia="Calibri"/>
          <w:kern w:val="2"/>
          <w:sz w:val="28"/>
          <w:szCs w:val="28"/>
          <w:lang w:eastAsia="en-US"/>
        </w:rPr>
        <w:t>Таблица № 6</w:t>
      </w:r>
    </w:p>
    <w:p>
      <w:pPr>
        <w:pStyle w:val="Normal"/>
        <w:spacing w:lineRule="auto" w:line="228"/>
        <w:jc w:val="center"/>
        <w:rPr>
          <w:rFonts w:eastAsia="Calibri"/>
          <w:kern w:val="2"/>
          <w:sz w:val="28"/>
          <w:szCs w:val="28"/>
          <w:lang w:eastAsia="en-US"/>
        </w:rPr>
      </w:pPr>
      <w:r>
        <w:rPr>
          <w:rFonts w:eastAsia="Calibri"/>
          <w:kern w:val="2"/>
          <w:sz w:val="28"/>
          <w:szCs w:val="28"/>
          <w:lang w:eastAsia="en-US"/>
        </w:rPr>
      </w:r>
    </w:p>
    <w:p>
      <w:pPr>
        <w:pStyle w:val="Normal"/>
        <w:spacing w:lineRule="auto" w:line="228"/>
        <w:jc w:val="center"/>
        <w:rPr>
          <w:rFonts w:eastAsia="Calibri"/>
          <w:kern w:val="2"/>
          <w:sz w:val="28"/>
          <w:szCs w:val="28"/>
          <w:lang w:eastAsia="en-US"/>
        </w:rPr>
      </w:pPr>
      <w:r>
        <w:rPr>
          <w:rFonts w:eastAsia="Calibri"/>
          <w:kern w:val="2"/>
          <w:sz w:val="28"/>
          <w:szCs w:val="28"/>
          <w:lang w:eastAsia="en-US"/>
        </w:rPr>
        <w:t xml:space="preserve">Утвержденная </w:t>
      </w:r>
      <w:r>
        <w:rPr>
          <w:kern w:val="2"/>
          <w:sz w:val="28"/>
          <w:szCs w:val="28"/>
        </w:rPr>
        <w:t>стоимость</w:t>
      </w:r>
    </w:p>
    <w:p>
      <w:pPr>
        <w:pStyle w:val="Normal"/>
        <w:spacing w:lineRule="auto" w:line="228"/>
        <w:jc w:val="center"/>
        <w:rPr>
          <w:rFonts w:eastAsia="Calibri"/>
          <w:kern w:val="2"/>
          <w:sz w:val="28"/>
          <w:szCs w:val="28"/>
          <w:lang w:eastAsia="en-US"/>
        </w:rPr>
      </w:pPr>
      <w:r>
        <w:rPr>
          <w:rFonts w:eastAsia="Calibri"/>
          <w:kern w:val="2"/>
          <w:sz w:val="28"/>
          <w:szCs w:val="28"/>
          <w:lang w:eastAsia="en-US"/>
        </w:rPr>
        <w:t xml:space="preserve">Территориальной программы государственных гарантий </w:t>
      </w:r>
    </w:p>
    <w:p>
      <w:pPr>
        <w:pStyle w:val="Normal"/>
        <w:spacing w:lineRule="auto" w:line="228"/>
        <w:jc w:val="center"/>
        <w:rPr>
          <w:rFonts w:eastAsia="Calibri"/>
          <w:kern w:val="2"/>
          <w:sz w:val="28"/>
          <w:szCs w:val="28"/>
          <w:lang w:eastAsia="en-US"/>
        </w:rPr>
      </w:pPr>
      <w:r>
        <w:rPr>
          <w:rFonts w:eastAsia="Calibri"/>
          <w:kern w:val="2"/>
          <w:sz w:val="28"/>
          <w:szCs w:val="28"/>
          <w:lang w:eastAsia="en-US"/>
        </w:rPr>
        <w:t xml:space="preserve">бесплатного оказания гражданам медицинской помощи в Ростовской области </w:t>
      </w:r>
    </w:p>
    <w:p>
      <w:pPr>
        <w:pStyle w:val="Normal"/>
        <w:spacing w:lineRule="auto" w:line="228"/>
        <w:jc w:val="center"/>
        <w:rPr>
          <w:rFonts w:eastAsia="Calibri"/>
          <w:kern w:val="2"/>
          <w:sz w:val="28"/>
          <w:szCs w:val="28"/>
          <w:lang w:eastAsia="en-US"/>
        </w:rPr>
      </w:pPr>
      <w:r>
        <w:rPr>
          <w:rFonts w:eastAsia="Calibri"/>
          <w:kern w:val="2"/>
          <w:sz w:val="28"/>
          <w:szCs w:val="28"/>
          <w:lang w:eastAsia="en-US"/>
        </w:rPr>
        <w:t xml:space="preserve">по источникам финансового обеспечения на 2019 год и на плановый период 2020 и 2021 годов </w:t>
      </w:r>
    </w:p>
    <w:p>
      <w:pPr>
        <w:pStyle w:val="Normal"/>
        <w:spacing w:lineRule="auto" w:line="228"/>
        <w:jc w:val="center"/>
        <w:rPr>
          <w:rFonts w:eastAsia="Calibri"/>
          <w:kern w:val="2"/>
          <w:sz w:val="28"/>
          <w:szCs w:val="28"/>
          <w:lang w:eastAsia="en-US"/>
        </w:rPr>
      </w:pPr>
      <w:r>
        <w:rPr>
          <w:rFonts w:eastAsia="Calibri"/>
          <w:kern w:val="2"/>
          <w:sz w:val="28"/>
          <w:szCs w:val="28"/>
          <w:lang w:eastAsia="en-US"/>
        </w:rPr>
      </w:r>
    </w:p>
    <w:p>
      <w:pPr>
        <w:pStyle w:val="Normal"/>
        <w:spacing w:lineRule="auto" w:line="228"/>
        <w:jc w:val="center"/>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1" w:noVBand="1" w:lastRow="0" w:firstColumn="1" w:lastColumn="0" w:noHBand="0" w:val="04a0"/>
      </w:tblPr>
      <w:tblGrid>
        <w:gridCol w:w="4394"/>
        <w:gridCol w:w="1008"/>
        <w:gridCol w:w="1577"/>
        <w:gridCol w:w="1499"/>
        <w:gridCol w:w="1544"/>
        <w:gridCol w:w="1590"/>
        <w:gridCol w:w="1544"/>
        <w:gridCol w:w="1683"/>
        <w:gridCol w:w="12"/>
      </w:tblGrid>
      <w:tr>
        <w:trPr/>
        <w:tc>
          <w:tcPr>
            <w:tcW w:w="43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Источник финансового обеспечения Территориальной программы государственных гарантий </w:t>
            </w:r>
          </w:p>
          <w:p>
            <w:pPr>
              <w:pStyle w:val="Normal"/>
              <w:spacing w:lineRule="auto" w:line="228"/>
              <w:jc w:val="center"/>
              <w:rPr>
                <w:rFonts w:eastAsia="Calibri"/>
                <w:kern w:val="2"/>
                <w:sz w:val="24"/>
                <w:szCs w:val="24"/>
              </w:rPr>
            </w:pPr>
            <w:r>
              <w:rPr>
                <w:rFonts w:eastAsia="Calibri"/>
                <w:kern w:val="2"/>
                <w:sz w:val="24"/>
                <w:szCs w:val="24"/>
              </w:rPr>
            </w:r>
          </w:p>
        </w:tc>
        <w:tc>
          <w:tcPr>
            <w:tcW w:w="10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 </w:t>
            </w:r>
            <w:r>
              <w:rPr>
                <w:rFonts w:eastAsia="Calibri"/>
                <w:kern w:val="2"/>
                <w:sz w:val="24"/>
                <w:szCs w:val="24"/>
              </w:rPr>
              <w:t>строки</w:t>
            </w:r>
          </w:p>
        </w:tc>
        <w:tc>
          <w:tcPr>
            <w:tcW w:w="307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Утвержденная стоимость Территориальной программы </w:t>
            </w:r>
          </w:p>
          <w:p>
            <w:pPr>
              <w:pStyle w:val="Normal"/>
              <w:spacing w:lineRule="auto" w:line="228"/>
              <w:jc w:val="center"/>
              <w:rPr>
                <w:rFonts w:eastAsia="Calibri"/>
                <w:kern w:val="2"/>
                <w:sz w:val="24"/>
                <w:szCs w:val="24"/>
              </w:rPr>
            </w:pPr>
            <w:r>
              <w:rPr>
                <w:rFonts w:eastAsia="Calibri"/>
                <w:kern w:val="2"/>
                <w:sz w:val="24"/>
                <w:szCs w:val="24"/>
              </w:rPr>
              <w:t>государственных гарантий на 2019 год</w:t>
            </w:r>
          </w:p>
        </w:tc>
        <w:tc>
          <w:tcPr>
            <w:tcW w:w="63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Плановый период</w:t>
            </w:r>
          </w:p>
        </w:tc>
      </w:tr>
      <w:tr>
        <w:trPr/>
        <w:tc>
          <w:tcPr>
            <w:tcW w:w="43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10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307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31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2020 год</w:t>
            </w:r>
          </w:p>
        </w:tc>
        <w:tc>
          <w:tcPr>
            <w:tcW w:w="323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2021 год</w:t>
            </w:r>
          </w:p>
        </w:tc>
      </w:tr>
      <w:tr>
        <w:trPr/>
        <w:tc>
          <w:tcPr>
            <w:tcW w:w="43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10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307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31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Стоимость </w:t>
            </w:r>
          </w:p>
          <w:p>
            <w:pPr>
              <w:pStyle w:val="Normal"/>
              <w:spacing w:lineRule="auto" w:line="228"/>
              <w:jc w:val="center"/>
              <w:rPr>
                <w:rFonts w:eastAsia="Calibri"/>
                <w:kern w:val="2"/>
                <w:sz w:val="24"/>
                <w:szCs w:val="24"/>
              </w:rPr>
            </w:pPr>
            <w:r>
              <w:rPr>
                <w:rFonts w:eastAsia="Calibri"/>
                <w:kern w:val="2"/>
                <w:sz w:val="24"/>
                <w:szCs w:val="24"/>
              </w:rPr>
              <w:t>Территориальной программы государственных гарантий</w:t>
            </w:r>
          </w:p>
        </w:tc>
        <w:tc>
          <w:tcPr>
            <w:tcW w:w="323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Стоимость </w:t>
            </w:r>
          </w:p>
          <w:p>
            <w:pPr>
              <w:pStyle w:val="Normal"/>
              <w:spacing w:lineRule="auto" w:line="228"/>
              <w:jc w:val="center"/>
              <w:rPr>
                <w:rFonts w:eastAsia="Calibri"/>
                <w:kern w:val="2"/>
                <w:sz w:val="24"/>
                <w:szCs w:val="24"/>
              </w:rPr>
            </w:pPr>
            <w:r>
              <w:rPr>
                <w:rFonts w:eastAsia="Calibri"/>
                <w:kern w:val="2"/>
                <w:sz w:val="24"/>
                <w:szCs w:val="24"/>
              </w:rPr>
              <w:t>Территориальной программы государственных гарантий</w:t>
            </w:r>
          </w:p>
        </w:tc>
      </w:tr>
      <w:tr>
        <w:trPr/>
        <w:tc>
          <w:tcPr>
            <w:tcW w:w="43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10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eastAsia="Calibri"/>
                <w:kern w:val="2"/>
                <w:sz w:val="24"/>
                <w:szCs w:val="24"/>
              </w:rPr>
            </w:pPr>
            <w:r>
              <w:rPr>
                <w:rFonts w:eastAsia="Calibri"/>
                <w:kern w:val="2"/>
                <w:sz w:val="24"/>
                <w:szCs w:val="24"/>
              </w:rPr>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всего </w:t>
            </w:r>
          </w:p>
          <w:p>
            <w:pPr>
              <w:pStyle w:val="Normal"/>
              <w:spacing w:lineRule="auto" w:line="228"/>
              <w:jc w:val="center"/>
              <w:rPr>
                <w:rFonts w:eastAsia="Calibri"/>
                <w:kern w:val="2"/>
                <w:sz w:val="24"/>
                <w:szCs w:val="24"/>
              </w:rPr>
            </w:pPr>
            <w:r>
              <w:rPr>
                <w:rFonts w:eastAsia="Calibri"/>
                <w:kern w:val="2"/>
                <w:sz w:val="24"/>
                <w:szCs w:val="24"/>
              </w:rPr>
              <w:t>(тыс. рублей)</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на 1 жителя (1 застра</w:t>
              <w:softHyphen/>
              <w:t xml:space="preserve">хованное </w:t>
            </w:r>
            <w:r>
              <w:rPr>
                <w:rFonts w:eastAsia="Calibri"/>
                <w:spacing w:val="-8"/>
                <w:kern w:val="2"/>
                <w:sz w:val="24"/>
                <w:szCs w:val="24"/>
              </w:rPr>
              <w:t>по ОМС лицо)</w:t>
            </w:r>
            <w:r>
              <w:rPr>
                <w:rFonts w:eastAsia="Calibri"/>
                <w:spacing w:val="-4"/>
                <w:kern w:val="2"/>
                <w:sz w:val="24"/>
                <w:szCs w:val="24"/>
              </w:rPr>
              <w:t xml:space="preserve"> в год</w:t>
            </w:r>
            <w:r>
              <w:rPr>
                <w:rFonts w:eastAsia="Calibri"/>
                <w:kern w:val="2"/>
                <w:sz w:val="24"/>
                <w:szCs w:val="24"/>
              </w:rPr>
              <w:t xml:space="preserve"> (рублей)</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всего </w:t>
            </w:r>
          </w:p>
          <w:p>
            <w:pPr>
              <w:pStyle w:val="Normal"/>
              <w:spacing w:lineRule="auto" w:line="228"/>
              <w:jc w:val="center"/>
              <w:rPr>
                <w:rFonts w:eastAsia="Calibri"/>
                <w:kern w:val="2"/>
                <w:sz w:val="24"/>
                <w:szCs w:val="24"/>
              </w:rPr>
            </w:pPr>
            <w:r>
              <w:rPr>
                <w:rFonts w:eastAsia="Calibri"/>
                <w:kern w:val="2"/>
                <w:sz w:val="24"/>
                <w:szCs w:val="24"/>
              </w:rPr>
              <w:t>(тыс. рублей)</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на 1 жителя (1 застра</w:t>
              <w:softHyphen/>
              <w:t xml:space="preserve">хованное </w:t>
            </w:r>
            <w:r>
              <w:rPr>
                <w:rFonts w:eastAsia="Calibri"/>
                <w:spacing w:val="-8"/>
                <w:kern w:val="2"/>
                <w:sz w:val="24"/>
                <w:szCs w:val="24"/>
              </w:rPr>
              <w:t>по ОМС лицо)</w:t>
            </w:r>
            <w:r>
              <w:rPr>
                <w:rFonts w:eastAsia="Calibri"/>
                <w:spacing w:val="-4"/>
                <w:kern w:val="2"/>
                <w:sz w:val="24"/>
                <w:szCs w:val="24"/>
              </w:rPr>
              <w:t xml:space="preserve"> в год</w:t>
            </w:r>
          </w:p>
          <w:p>
            <w:pPr>
              <w:pStyle w:val="Normal"/>
              <w:spacing w:lineRule="auto" w:line="228"/>
              <w:jc w:val="center"/>
              <w:rPr>
                <w:rFonts w:eastAsia="Calibri"/>
                <w:kern w:val="2"/>
                <w:sz w:val="24"/>
                <w:szCs w:val="24"/>
              </w:rPr>
            </w:pPr>
            <w:r>
              <w:rPr>
                <w:rFonts w:eastAsia="Calibri"/>
                <w:kern w:val="2"/>
                <w:sz w:val="24"/>
                <w:szCs w:val="24"/>
              </w:rPr>
              <w:t>(рублей)</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kern w:val="2"/>
                <w:sz w:val="24"/>
                <w:szCs w:val="24"/>
              </w:rPr>
            </w:pPr>
            <w:r>
              <w:rPr>
                <w:rFonts w:eastAsia="Calibri"/>
                <w:kern w:val="2"/>
                <w:sz w:val="24"/>
                <w:szCs w:val="24"/>
              </w:rPr>
              <w:t xml:space="preserve">всего </w:t>
            </w:r>
          </w:p>
          <w:p>
            <w:pPr>
              <w:pStyle w:val="Normal"/>
              <w:spacing w:lineRule="auto" w:line="228"/>
              <w:jc w:val="center"/>
              <w:rPr>
                <w:rFonts w:eastAsia="Calibri"/>
                <w:kern w:val="2"/>
                <w:sz w:val="24"/>
                <w:szCs w:val="24"/>
              </w:rPr>
            </w:pPr>
            <w:r>
              <w:rPr>
                <w:rFonts w:eastAsia="Calibri"/>
                <w:kern w:val="2"/>
                <w:sz w:val="24"/>
                <w:szCs w:val="24"/>
              </w:rPr>
              <w:t>(тыс. рублей)</w:t>
            </w:r>
          </w:p>
        </w:tc>
        <w:tc>
          <w:tcPr>
            <w:tcW w:w="16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eastAsia="Calibri"/>
                <w:spacing w:val="-4"/>
                <w:kern w:val="2"/>
                <w:sz w:val="24"/>
                <w:szCs w:val="24"/>
              </w:rPr>
            </w:pPr>
            <w:r>
              <w:rPr>
                <w:rFonts w:eastAsia="Calibri"/>
                <w:kern w:val="2"/>
                <w:sz w:val="24"/>
                <w:szCs w:val="24"/>
              </w:rPr>
              <w:t>на 1 жителя (1 застра</w:t>
              <w:softHyphen/>
              <w:t xml:space="preserve">хованное </w:t>
            </w:r>
            <w:r>
              <w:rPr>
                <w:rFonts w:eastAsia="Calibri"/>
                <w:spacing w:val="-8"/>
                <w:kern w:val="2"/>
                <w:sz w:val="24"/>
                <w:szCs w:val="24"/>
              </w:rPr>
              <w:t>по ОМС лицо)</w:t>
            </w:r>
            <w:r>
              <w:rPr>
                <w:rFonts w:eastAsia="Calibri"/>
                <w:spacing w:val="-4"/>
                <w:kern w:val="2"/>
                <w:sz w:val="24"/>
                <w:szCs w:val="24"/>
              </w:rPr>
              <w:t xml:space="preserve"> в год</w:t>
            </w:r>
          </w:p>
          <w:p>
            <w:pPr>
              <w:pStyle w:val="Normal"/>
              <w:spacing w:lineRule="auto" w:line="228"/>
              <w:jc w:val="center"/>
              <w:rPr>
                <w:rFonts w:eastAsia="Calibri"/>
                <w:kern w:val="2"/>
                <w:sz w:val="24"/>
                <w:szCs w:val="24"/>
              </w:rPr>
            </w:pPr>
            <w:r>
              <w:rPr>
                <w:rFonts w:eastAsia="Calibri"/>
                <w:kern w:val="2"/>
                <w:sz w:val="24"/>
                <w:szCs w:val="24"/>
              </w:rPr>
              <w:t>(рублей)</w:t>
            </w:r>
          </w:p>
        </w:tc>
        <w:tc>
          <w:tcPr>
            <w:tcW w:w="12" w:type="dxa"/>
            <w:tcBorders/>
            <w:shd w:fill="auto" w:val="clear"/>
          </w:tcPr>
          <w:p>
            <w:pPr>
              <w:pStyle w:val="Normal"/>
              <w:rPr/>
            </w:pPr>
            <w:r>
              <w:rPr/>
            </w:r>
          </w:p>
        </w:tc>
      </w:tr>
    </w:tbl>
    <w:p>
      <w:pPr>
        <w:pStyle w:val="Normal"/>
        <w:spacing w:lineRule="auto" w:line="228"/>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1" w:noVBand="1" w:lastRow="0" w:firstColumn="1" w:lastColumn="0" w:noHBand="0" w:val="04a0"/>
      </w:tblPr>
      <w:tblGrid>
        <w:gridCol w:w="4394"/>
        <w:gridCol w:w="1008"/>
        <w:gridCol w:w="1577"/>
        <w:gridCol w:w="1499"/>
        <w:gridCol w:w="1544"/>
        <w:gridCol w:w="1590"/>
        <w:gridCol w:w="1544"/>
        <w:gridCol w:w="1695"/>
      </w:tblGrid>
      <w:tr>
        <w:trPr>
          <w:tblHeader w:val="true"/>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2</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3</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4</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6</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7</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8</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 xml:space="preserve">Стоимость Территориальной программы государственных гарантий, всего </w:t>
            </w:r>
          </w:p>
          <w:p>
            <w:pPr>
              <w:pStyle w:val="Normal"/>
              <w:widowControl w:val="false"/>
              <w:spacing w:lineRule="auto" w:line="228"/>
              <w:jc w:val="both"/>
              <w:rPr>
                <w:rFonts w:eastAsia="Calibri"/>
                <w:kern w:val="2"/>
                <w:sz w:val="24"/>
                <w:szCs w:val="24"/>
              </w:rPr>
            </w:pPr>
            <w:r>
              <w:rPr>
                <w:rFonts w:eastAsia="Calibri"/>
                <w:kern w:val="2"/>
                <w:sz w:val="24"/>
                <w:szCs w:val="24"/>
              </w:rPr>
              <w:t>(сумма строк 02 + 03), в том числе:</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01</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57932488,5</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14153,72</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61136423,8</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14940,50</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64199633,9</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15693,05</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lang w:val="en-US"/>
              </w:rPr>
              <w:t>I</w:t>
            </w:r>
            <w:r>
              <w:rPr>
                <w:rFonts w:eastAsia="Calibri"/>
                <w:kern w:val="2"/>
                <w:sz w:val="24"/>
                <w:szCs w:val="24"/>
              </w:rPr>
              <w:t>. Средства консолидированного бюджета субъекта Российской Федерации*</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02</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10525916,1</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2503,74</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10597067,7</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2520,65</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10626475,7</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2527,66</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spacing w:val="-6"/>
                <w:kern w:val="2"/>
                <w:sz w:val="24"/>
                <w:szCs w:val="24"/>
                <w:lang w:val="en-US"/>
              </w:rPr>
              <w:t>II</w:t>
            </w:r>
            <w:r>
              <w:rPr>
                <w:rFonts w:eastAsia="Calibri"/>
                <w:spacing w:val="-6"/>
                <w:kern w:val="2"/>
                <w:sz w:val="24"/>
                <w:szCs w:val="24"/>
              </w:rPr>
              <w:t>. Стоимость Территориальной программы</w:t>
            </w:r>
            <w:r>
              <w:rPr>
                <w:rFonts w:eastAsia="Calibri"/>
                <w:kern w:val="2"/>
                <w:sz w:val="24"/>
                <w:szCs w:val="24"/>
              </w:rPr>
              <w:t xml:space="preserve"> ОМС, всего** </w:t>
            </w:r>
          </w:p>
          <w:p>
            <w:pPr>
              <w:pStyle w:val="Normal"/>
              <w:widowControl w:val="false"/>
              <w:spacing w:lineRule="auto" w:line="228"/>
              <w:jc w:val="both"/>
              <w:rPr>
                <w:rFonts w:eastAsia="Calibri"/>
                <w:kern w:val="2"/>
                <w:sz w:val="24"/>
                <w:szCs w:val="24"/>
              </w:rPr>
            </w:pPr>
            <w:r>
              <w:rPr>
                <w:rFonts w:eastAsia="Calibri"/>
                <w:kern w:val="2"/>
                <w:sz w:val="24"/>
                <w:szCs w:val="24"/>
              </w:rPr>
              <w:t>(сумма строк 04 + 08)</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03</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47406572,4</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11649,98</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50539356,1</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12419,85</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53573158,2</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13165,39</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 xml:space="preserve">1. Стоимость Территориальной программы ОМС за счет средств обязательного медицинского страхования в рамках базовой программы** </w:t>
            </w:r>
          </w:p>
          <w:p>
            <w:pPr>
              <w:pStyle w:val="Normal"/>
              <w:widowControl w:val="false"/>
              <w:spacing w:lineRule="auto" w:line="228"/>
              <w:jc w:val="both"/>
              <w:rPr>
                <w:rFonts w:eastAsia="Calibri"/>
                <w:kern w:val="2"/>
                <w:sz w:val="24"/>
                <w:szCs w:val="24"/>
              </w:rPr>
            </w:pPr>
            <w:r>
              <w:rPr>
                <w:rFonts w:eastAsia="Calibri"/>
                <w:kern w:val="2"/>
                <w:sz w:val="24"/>
                <w:szCs w:val="24"/>
              </w:rPr>
              <w:t>(сумма строк 05 + 06 + 07)</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04</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47406572,4</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11649,98</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50539356,1</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12419,85</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53573158,2</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13165,39</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1.1. Субвенции из бюджета ФОМС**</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05</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47406572,4</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11649,98</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50539356,1</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12419,85</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53573158,2</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13165,39</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06</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rFonts w:eastAsia="Calibri"/>
                <w:kern w:val="2"/>
                <w:sz w:val="24"/>
                <w:szCs w:val="24"/>
              </w:rPr>
            </w:pPr>
            <w:r>
              <w:rPr>
                <w:rFonts w:eastAsia="Calibri"/>
                <w:kern w:val="2"/>
                <w:sz w:val="24"/>
                <w:szCs w:val="24"/>
              </w:rPr>
              <w:t>1.3. Прочие поступления</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07</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 xml:space="preserve">2. Межбюджетные трансферты бюджетов субъектов Российской Федерации </w:t>
            </w:r>
          </w:p>
          <w:p>
            <w:pPr>
              <w:pStyle w:val="Normal"/>
              <w:widowControl w:val="false"/>
              <w:spacing w:lineRule="auto" w:line="228"/>
              <w:jc w:val="both"/>
              <w:rPr>
                <w:rFonts w:eastAsia="Calibri"/>
                <w:kern w:val="2"/>
                <w:sz w:val="24"/>
                <w:szCs w:val="24"/>
              </w:rPr>
            </w:pPr>
            <w:r>
              <w:rPr>
                <w:rFonts w:eastAsia="Calibri"/>
                <w:kern w:val="2"/>
                <w:sz w:val="24"/>
                <w:szCs w:val="24"/>
              </w:rPr>
              <w:t>на финансовое обеспечение дополни</w:t>
              <w:softHyphen/>
              <w:t>тельных видов и условий оказания медицинской помощи, не установленных базовой программой ОМС, из них:</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08</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w:t>
              <w:softHyphen/>
              <w:t>совое обеспечение дополнительных видов медицинской помощи</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09</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r>
      <w:tr>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rFonts w:eastAsia="Calibri"/>
                <w:kern w:val="2"/>
                <w:sz w:val="24"/>
                <w:szCs w:val="24"/>
              </w:rPr>
            </w:pPr>
            <w:r>
              <w:rPr>
                <w:rFonts w:eastAsia="Calibri"/>
                <w:kern w:val="2"/>
                <w:sz w:val="24"/>
                <w:szCs w:val="24"/>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w:t>
              <w:softHyphen/>
              <w:t xml:space="preserve">совое обеспечение расходов, </w:t>
            </w:r>
          </w:p>
          <w:p>
            <w:pPr>
              <w:pStyle w:val="Normal"/>
              <w:widowControl w:val="false"/>
              <w:spacing w:lineRule="auto" w:line="228"/>
              <w:jc w:val="both"/>
              <w:rPr>
                <w:rFonts w:eastAsia="Calibri"/>
                <w:kern w:val="2"/>
                <w:sz w:val="24"/>
                <w:szCs w:val="24"/>
              </w:rPr>
            </w:pPr>
            <w:r>
              <w:rPr>
                <w:rFonts w:eastAsia="Calibri"/>
                <w:kern w:val="2"/>
                <w:sz w:val="24"/>
                <w:szCs w:val="24"/>
              </w:rPr>
              <w:t>не включенных в структуру тарифов на оплату медицинской помощи в рамках базовой программы ОМС</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10</w:t>
            </w:r>
          </w:p>
        </w:tc>
        <w:tc>
          <w:tcPr>
            <w:tcW w:w="1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rFonts w:eastAsia="Calibri"/>
                <w:kern w:val="2"/>
                <w:sz w:val="24"/>
                <w:szCs w:val="24"/>
              </w:rPr>
            </w:pPr>
            <w:r>
              <w:rPr>
                <w:rFonts w:eastAsia="Calibri"/>
                <w:kern w:val="2"/>
                <w:sz w:val="24"/>
                <w:szCs w:val="24"/>
              </w:rPr>
              <w:t>–</w:t>
            </w:r>
          </w:p>
        </w:tc>
      </w:tr>
    </w:tbl>
    <w:p>
      <w:pPr>
        <w:pStyle w:val="Normal"/>
        <w:spacing w:lineRule="auto" w:line="228"/>
        <w:ind w:firstLine="709"/>
        <w:jc w:val="both"/>
        <w:rPr>
          <w:rFonts w:eastAsia="Calibri"/>
          <w:kern w:val="2"/>
          <w:sz w:val="28"/>
          <w:szCs w:val="28"/>
        </w:rPr>
      </w:pPr>
      <w:r>
        <w:rPr>
          <w:rFonts w:eastAsia="Calibri"/>
          <w:kern w:val="2"/>
          <w:sz w:val="28"/>
          <w:szCs w:val="28"/>
        </w:rPr>
      </w:r>
    </w:p>
    <w:p>
      <w:pPr>
        <w:pStyle w:val="Normal"/>
        <w:ind w:firstLine="709"/>
        <w:jc w:val="both"/>
        <w:rPr>
          <w:rFonts w:eastAsia="Calibri"/>
          <w:kern w:val="2"/>
          <w:sz w:val="28"/>
          <w:szCs w:val="28"/>
          <w:lang w:eastAsia="en-US"/>
        </w:rPr>
      </w:pPr>
      <w:r>
        <w:rPr>
          <w:rFonts w:eastAsia="Calibri"/>
          <w:kern w:val="2"/>
          <w:sz w:val="28"/>
          <w:szCs w:val="28"/>
          <w:lang w:eastAsia="en-US"/>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pPr>
        <w:pStyle w:val="Normal"/>
        <w:ind w:firstLine="709"/>
        <w:jc w:val="both"/>
        <w:rPr>
          <w:rFonts w:eastAsia="Calibri"/>
          <w:kern w:val="2"/>
          <w:sz w:val="28"/>
          <w:szCs w:val="28"/>
          <w:lang w:eastAsia="en-US"/>
        </w:rPr>
      </w:pPr>
      <w:r>
        <w:rPr>
          <w:rFonts w:eastAsia="Calibri"/>
          <w:kern w:val="2"/>
          <w:sz w:val="28"/>
          <w:szCs w:val="28"/>
          <w:lang w:eastAsia="en-US"/>
        </w:rPr>
        <w: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tbl>
      <w:tblPr>
        <w:tblW w:w="14945" w:type="dxa"/>
        <w:jc w:val="left"/>
        <w:tblInd w:w="0" w:type="dxa"/>
        <w:tblBorders>
          <w:top w:val="single" w:sz="4" w:space="0" w:color="000000"/>
          <w:left w:val="single" w:sz="4" w:space="0" w:color="000000"/>
          <w:right w:val="single" w:sz="4" w:space="0" w:color="000000"/>
          <w:insideV w:val="single" w:sz="4" w:space="0" w:color="000000"/>
        </w:tblBorders>
        <w:tblCellMar>
          <w:top w:w="102" w:type="dxa"/>
          <w:left w:w="57" w:type="dxa"/>
          <w:bottom w:w="102" w:type="dxa"/>
          <w:right w:w="62" w:type="dxa"/>
        </w:tblCellMar>
        <w:tblLook w:firstRow="0" w:noVBand="0" w:lastRow="0" w:firstColumn="0" w:lastColumn="0" w:noHBand="0" w:val="0000"/>
      </w:tblPr>
      <w:tblGrid>
        <w:gridCol w:w="5448"/>
        <w:gridCol w:w="1701"/>
        <w:gridCol w:w="1701"/>
        <w:gridCol w:w="1701"/>
        <w:gridCol w:w="1416"/>
        <w:gridCol w:w="1701"/>
        <w:gridCol w:w="1276"/>
      </w:tblGrid>
      <w:tr>
        <w:trPr>
          <w:trHeight w:val="394" w:hRule="atLeast"/>
        </w:trPr>
        <w:tc>
          <w:tcPr>
            <w:tcW w:w="5448" w:type="dxa"/>
            <w:vMerge w:val="restart"/>
            <w:tcBorders>
              <w:top w:val="single" w:sz="4" w:space="0" w:color="000000"/>
              <w:left w:val="single" w:sz="4" w:space="0" w:color="000000"/>
              <w:right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Справочно</w:t>
            </w:r>
          </w:p>
        </w:tc>
        <w:tc>
          <w:tcPr>
            <w:tcW w:w="34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2019 год</w:t>
            </w:r>
          </w:p>
        </w:tc>
        <w:tc>
          <w:tcPr>
            <w:tcW w:w="31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2020 год</w:t>
            </w:r>
          </w:p>
        </w:tc>
        <w:tc>
          <w:tcPr>
            <w:tcW w:w="29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2021 год</w:t>
            </w:r>
          </w:p>
        </w:tc>
      </w:tr>
      <w:tr>
        <w:trPr>
          <w:trHeight w:val="167" w:hRule="atLeast"/>
        </w:trPr>
        <w:tc>
          <w:tcPr>
            <w:tcW w:w="544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 xml:space="preserve">всего </w:t>
            </w:r>
            <w:r>
              <w:rPr>
                <w:rFonts w:eastAsia="Calibri"/>
                <w:spacing w:val="-8"/>
                <w:sz w:val="28"/>
                <w:szCs w:val="28"/>
              </w:rPr>
              <w:t>(тыс. рублей)</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на 1 застрахо</w:t>
              <w:softHyphen/>
              <w:t>ванное по ОМС лицо (рублей)</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 xml:space="preserve">всего </w:t>
            </w:r>
            <w:r>
              <w:rPr>
                <w:rFonts w:eastAsia="Calibri"/>
                <w:spacing w:val="-8"/>
                <w:sz w:val="28"/>
                <w:szCs w:val="28"/>
              </w:rPr>
              <w:t>(тыс. рублей)</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на 1 застрахо</w:t>
              <w:softHyphen/>
              <w:t>ванное по ОМС лицо (рублей)</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 xml:space="preserve">всего </w:t>
            </w:r>
            <w:r>
              <w:rPr>
                <w:rFonts w:eastAsia="Calibri"/>
                <w:spacing w:val="-8"/>
                <w:sz w:val="28"/>
                <w:szCs w:val="28"/>
              </w:rPr>
              <w:t>(тыс. рублей)</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на 1 застрахо</w:t>
              <w:softHyphen/>
              <w:t>ванное по ОМС лицо (рублей)</w:t>
            </w:r>
          </w:p>
        </w:tc>
      </w:tr>
      <w:tr>
        <w:trPr/>
        <w:tc>
          <w:tcPr>
            <w:tcW w:w="5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sz w:val="28"/>
                <w:szCs w:val="28"/>
              </w:rPr>
            </w:pPr>
            <w:r>
              <w:rPr>
                <w:rFonts w:eastAsia="Calibri"/>
                <w:sz w:val="28"/>
                <w:szCs w:val="28"/>
              </w:rPr>
              <w:t xml:space="preserve">Расходы на обеспечение выполнения ТФОМС своих функций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373775,8</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91,85</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373775,8</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91,85</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373775,8</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91,85</w:t>
            </w:r>
          </w:p>
        </w:tc>
      </w:tr>
      <w:tr>
        <w:trPr/>
        <w:tc>
          <w:tcPr>
            <w:tcW w:w="5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sz w:val="28"/>
                <w:szCs w:val="28"/>
              </w:rPr>
            </w:pPr>
            <w:r>
              <w:rPr>
                <w:rFonts w:eastAsia="Calibri"/>
                <w:sz w:val="28"/>
                <w:szCs w:val="28"/>
              </w:rPr>
              <w:t>Мероприятия по ликвидации кадрового дефицита в медицинских организациях, оказывающих первичную медико-санитарную помощь</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285539,1</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70,17</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805293,6</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197,9</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1170669,7</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sz w:val="28"/>
                <w:szCs w:val="28"/>
              </w:rPr>
            </w:pPr>
            <w:r>
              <w:rPr>
                <w:rFonts w:eastAsia="Calibri"/>
                <w:sz w:val="28"/>
                <w:szCs w:val="28"/>
              </w:rPr>
              <w:t>287,69</w:t>
            </w:r>
          </w:p>
        </w:tc>
      </w:tr>
    </w:tbl>
    <w:p>
      <w:pPr>
        <w:pStyle w:val="Normal"/>
        <w:ind w:firstLine="708"/>
        <w:jc w:val="both"/>
        <w:rPr>
          <w:rFonts w:eastAsia="Calibri"/>
          <w:kern w:val="2"/>
          <w:sz w:val="28"/>
          <w:szCs w:val="28"/>
          <w:lang w:eastAsia="en-US"/>
        </w:rPr>
      </w:pPr>
      <w:r>
        <w:rPr>
          <w:rFonts w:eastAsia="Calibri"/>
          <w:kern w:val="2"/>
          <w:sz w:val="28"/>
          <w:szCs w:val="28"/>
          <w:lang w:eastAsia="en-US"/>
        </w:rPr>
      </w:r>
    </w:p>
    <w:p>
      <w:pPr>
        <w:pStyle w:val="Normal"/>
        <w:ind w:firstLine="709"/>
        <w:jc w:val="both"/>
        <w:rPr>
          <w:rFonts w:eastAsia="Calibri"/>
          <w:kern w:val="2"/>
          <w:sz w:val="28"/>
          <w:szCs w:val="28"/>
          <w:lang w:eastAsia="en-US"/>
        </w:rPr>
      </w:pPr>
      <w:r>
        <w:rPr>
          <w:rFonts w:eastAsia="Calibri"/>
          <w:kern w:val="2"/>
          <w:sz w:val="28"/>
          <w:szCs w:val="28"/>
          <w:lang w:eastAsia="en-US"/>
        </w:rPr>
        <w:t>Примечание.</w:t>
      </w:r>
    </w:p>
    <w:p>
      <w:pPr>
        <w:pStyle w:val="Normal"/>
        <w:ind w:firstLine="709"/>
        <w:jc w:val="both"/>
        <w:rPr>
          <w:rFonts w:eastAsia="Calibri"/>
          <w:kern w:val="2"/>
          <w:sz w:val="28"/>
          <w:szCs w:val="28"/>
          <w:lang w:eastAsia="en-US"/>
        </w:rPr>
      </w:pPr>
      <w:r>
        <w:rPr>
          <w:rFonts w:eastAsia="Calibri"/>
          <w:kern w:val="2"/>
          <w:sz w:val="28"/>
          <w:szCs w:val="28"/>
          <w:lang w:eastAsia="en-US"/>
        </w:rPr>
        <w:t>Используемые сокращения:</w:t>
      </w:r>
    </w:p>
    <w:p>
      <w:pPr>
        <w:pStyle w:val="Normal"/>
        <w:ind w:firstLine="709"/>
        <w:jc w:val="both"/>
        <w:rPr>
          <w:rFonts w:eastAsia="Calibri"/>
          <w:kern w:val="2"/>
          <w:sz w:val="28"/>
          <w:szCs w:val="28"/>
          <w:lang w:eastAsia="en-US"/>
        </w:rPr>
      </w:pPr>
      <w:r>
        <w:rPr>
          <w:rFonts w:eastAsia="Calibri"/>
          <w:kern w:val="2"/>
          <w:sz w:val="28"/>
          <w:szCs w:val="28"/>
          <w:lang w:eastAsia="en-US"/>
        </w:rPr>
        <w:t>ОМС – обязательное медицинское страхование;</w:t>
      </w:r>
    </w:p>
    <w:p>
      <w:pPr>
        <w:pStyle w:val="Normal"/>
        <w:ind w:firstLine="709"/>
        <w:jc w:val="both"/>
        <w:rPr>
          <w:rFonts w:eastAsia="Calibri"/>
          <w:kern w:val="2"/>
          <w:sz w:val="28"/>
          <w:szCs w:val="28"/>
          <w:lang w:eastAsia="en-US"/>
        </w:rPr>
      </w:pPr>
      <w:r>
        <w:rPr>
          <w:rFonts w:eastAsia="Calibri"/>
          <w:kern w:val="2"/>
          <w:sz w:val="28"/>
          <w:szCs w:val="28"/>
          <w:lang w:eastAsia="en-US"/>
        </w:rPr>
        <w:t>ФОМС – Фонд обязательного медицинского страхования;</w:t>
      </w:r>
    </w:p>
    <w:p>
      <w:pPr>
        <w:sectPr>
          <w:footerReference w:type="default" r:id="rId6"/>
          <w:type w:val="nextPage"/>
          <w:pgSz w:orient="landscape" w:w="16838" w:h="11906"/>
          <w:pgMar w:left="1134" w:right="851" w:header="0" w:top="1304" w:footer="709" w:bottom="851" w:gutter="0"/>
          <w:pgNumType w:fmt="decimal"/>
          <w:formProt w:val="false"/>
          <w:textDirection w:val="lrTb"/>
          <w:docGrid w:type="default" w:linePitch="100" w:charSpace="8192"/>
        </w:sectPr>
        <w:pStyle w:val="Normal"/>
        <w:ind w:firstLine="709"/>
        <w:jc w:val="both"/>
        <w:rPr>
          <w:kern w:val="2"/>
          <w:sz w:val="28"/>
          <w:szCs w:val="28"/>
        </w:rPr>
      </w:pPr>
      <w:r>
        <w:rPr>
          <w:rFonts w:eastAsia="Calibri"/>
          <w:kern w:val="2"/>
          <w:sz w:val="28"/>
          <w:szCs w:val="28"/>
          <w:lang w:eastAsia="en-US"/>
        </w:rPr>
        <w:t>ТФОМС – территориальный фонд обязательного медицинского страхования.</w:t>
      </w:r>
    </w:p>
    <w:p>
      <w:pPr>
        <w:pStyle w:val="Normal"/>
        <w:spacing w:lineRule="auto" w:line="216"/>
        <w:jc w:val="center"/>
        <w:rPr>
          <w:kern w:val="2"/>
          <w:sz w:val="28"/>
          <w:szCs w:val="28"/>
        </w:rPr>
      </w:pPr>
      <w:r>
        <w:rPr>
          <w:kern w:val="2"/>
          <w:sz w:val="28"/>
          <w:szCs w:val="28"/>
        </w:rPr>
        <w:t xml:space="preserve">Раздел 8. Порядок и условия </w:t>
      </w:r>
    </w:p>
    <w:p>
      <w:pPr>
        <w:pStyle w:val="Normal"/>
        <w:spacing w:lineRule="auto" w:line="216"/>
        <w:jc w:val="center"/>
        <w:rPr>
          <w:kern w:val="2"/>
          <w:sz w:val="28"/>
          <w:szCs w:val="28"/>
        </w:rPr>
      </w:pPr>
      <w:r>
        <w:rPr>
          <w:kern w:val="2"/>
          <w:sz w:val="28"/>
          <w:szCs w:val="28"/>
        </w:rPr>
        <w:t>предоставления медицинской помощи</w:t>
      </w:r>
    </w:p>
    <w:p>
      <w:pPr>
        <w:pStyle w:val="Normal"/>
        <w:spacing w:lineRule="auto" w:line="216"/>
        <w:jc w:val="center"/>
        <w:rPr>
          <w:kern w:val="2"/>
          <w:sz w:val="28"/>
          <w:szCs w:val="28"/>
        </w:rPr>
      </w:pPr>
      <w:r>
        <w:rPr>
          <w:kern w:val="2"/>
          <w:sz w:val="28"/>
          <w:szCs w:val="28"/>
        </w:rPr>
      </w:r>
    </w:p>
    <w:p>
      <w:pPr>
        <w:pStyle w:val="Normal"/>
        <w:spacing w:lineRule="auto" w:line="216"/>
        <w:jc w:val="center"/>
        <w:rPr>
          <w:kern w:val="2"/>
          <w:sz w:val="28"/>
          <w:szCs w:val="28"/>
        </w:rPr>
      </w:pPr>
      <w:r>
        <w:rPr>
          <w:kern w:val="2"/>
          <w:sz w:val="28"/>
          <w:szCs w:val="28"/>
        </w:rPr>
        <w:t>8.1. Общие положения</w:t>
      </w:r>
    </w:p>
    <w:p>
      <w:pPr>
        <w:pStyle w:val="Normal"/>
        <w:spacing w:lineRule="auto" w:line="216"/>
        <w:jc w:val="center"/>
        <w:rPr>
          <w:kern w:val="2"/>
          <w:sz w:val="28"/>
          <w:szCs w:val="28"/>
        </w:rPr>
      </w:pPr>
      <w:r>
        <w:rPr>
          <w:kern w:val="2"/>
          <w:sz w:val="28"/>
          <w:szCs w:val="28"/>
        </w:rPr>
      </w:r>
    </w:p>
    <w:p>
      <w:pPr>
        <w:pStyle w:val="Normal"/>
        <w:spacing w:lineRule="auto" w:line="216"/>
        <w:ind w:firstLine="709"/>
        <w:jc w:val="both"/>
        <w:rPr>
          <w:kern w:val="2"/>
          <w:sz w:val="28"/>
          <w:szCs w:val="28"/>
        </w:rPr>
      </w:pPr>
      <w:r>
        <w:rPr>
          <w:kern w:val="2"/>
          <w:sz w:val="28"/>
          <w:szCs w:val="28"/>
        </w:rP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w:t>
      </w:r>
      <w:r>
        <w:rPr>
          <w:rFonts w:eastAsia="Calibri"/>
          <w:kern w:val="2"/>
          <w:sz w:val="28"/>
          <w:szCs w:val="28"/>
        </w:rPr>
        <w:t xml:space="preserve"> копия лицензии на осуществление медицинской деятельности;</w:t>
      </w:r>
      <w:r>
        <w:rPr>
          <w:kern w:val="2"/>
          <w:sz w:val="28"/>
          <w:szCs w:val="28"/>
        </w:rPr>
        <w:t xml:space="preserve">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pPr>
        <w:pStyle w:val="Normal"/>
        <w:spacing w:lineRule="auto" w:line="216"/>
        <w:ind w:firstLine="709"/>
        <w:jc w:val="both"/>
        <w:rPr>
          <w:kern w:val="2"/>
          <w:sz w:val="28"/>
          <w:szCs w:val="28"/>
        </w:rPr>
      </w:pPr>
      <w:r>
        <w:rPr>
          <w:kern w:val="2"/>
          <w:sz w:val="28"/>
          <w:szCs w:val="28"/>
        </w:rP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pPr>
        <w:pStyle w:val="Normal"/>
        <w:spacing w:lineRule="auto" w:line="216"/>
        <w:ind w:firstLine="709"/>
        <w:jc w:val="both"/>
        <w:rPr>
          <w:kern w:val="2"/>
          <w:sz w:val="28"/>
          <w:szCs w:val="28"/>
        </w:rPr>
      </w:pPr>
      <w:r>
        <w:rPr>
          <w:kern w:val="2"/>
          <w:sz w:val="28"/>
          <w:szCs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pPr>
        <w:pStyle w:val="Normal"/>
        <w:spacing w:lineRule="auto" w:line="216"/>
        <w:ind w:firstLine="709"/>
        <w:jc w:val="both"/>
        <w:rPr>
          <w:kern w:val="2"/>
          <w:sz w:val="28"/>
          <w:szCs w:val="28"/>
        </w:rPr>
      </w:pPr>
      <w:r>
        <w:rPr>
          <w:kern w:val="2"/>
          <w:sz w:val="28"/>
          <w:szCs w:val="28"/>
        </w:rPr>
      </w:r>
    </w:p>
    <w:p>
      <w:pPr>
        <w:pStyle w:val="Normal"/>
        <w:spacing w:lineRule="auto" w:line="216"/>
        <w:jc w:val="center"/>
        <w:rPr>
          <w:kern w:val="2"/>
          <w:sz w:val="28"/>
          <w:szCs w:val="28"/>
        </w:rPr>
      </w:pPr>
      <w:r>
        <w:rPr>
          <w:kern w:val="2"/>
          <w:sz w:val="28"/>
          <w:szCs w:val="28"/>
        </w:rPr>
        <w:t>8.2. Условия реализации установленного</w:t>
      </w:r>
    </w:p>
    <w:p>
      <w:pPr>
        <w:pStyle w:val="Normal"/>
        <w:spacing w:lineRule="auto" w:line="216"/>
        <w:jc w:val="center"/>
        <w:rPr>
          <w:kern w:val="2"/>
          <w:sz w:val="28"/>
          <w:szCs w:val="28"/>
        </w:rPr>
      </w:pPr>
      <w:r>
        <w:rPr>
          <w:kern w:val="2"/>
          <w:sz w:val="28"/>
          <w:szCs w:val="28"/>
        </w:rPr>
        <w:t>законодательством Российской Федерации права</w:t>
      </w:r>
    </w:p>
    <w:p>
      <w:pPr>
        <w:pStyle w:val="Normal"/>
        <w:spacing w:lineRule="auto" w:line="216"/>
        <w:jc w:val="center"/>
        <w:rPr>
          <w:kern w:val="2"/>
          <w:sz w:val="28"/>
          <w:szCs w:val="28"/>
        </w:rPr>
      </w:pPr>
      <w:r>
        <w:rPr>
          <w:kern w:val="2"/>
          <w:sz w:val="28"/>
          <w:szCs w:val="28"/>
        </w:rPr>
        <w:t>на выбор врача, в том числе врача общей практики</w:t>
      </w:r>
    </w:p>
    <w:p>
      <w:pPr>
        <w:pStyle w:val="Normal"/>
        <w:spacing w:lineRule="auto" w:line="216"/>
        <w:jc w:val="center"/>
        <w:rPr>
          <w:kern w:val="2"/>
          <w:sz w:val="28"/>
          <w:szCs w:val="28"/>
        </w:rPr>
      </w:pPr>
      <w:r>
        <w:rPr>
          <w:kern w:val="2"/>
          <w:sz w:val="28"/>
          <w:szCs w:val="28"/>
        </w:rPr>
        <w:t>(семейного врача) и лечащего врача (с учетом согласия врача)</w:t>
      </w:r>
    </w:p>
    <w:p>
      <w:pPr>
        <w:pStyle w:val="Normal"/>
        <w:spacing w:lineRule="auto" w:line="216"/>
        <w:jc w:val="center"/>
        <w:rPr>
          <w:kern w:val="2"/>
          <w:sz w:val="28"/>
          <w:szCs w:val="28"/>
        </w:rPr>
      </w:pPr>
      <w:r>
        <w:rPr>
          <w:kern w:val="2"/>
          <w:sz w:val="28"/>
          <w:szCs w:val="28"/>
        </w:rPr>
      </w:r>
    </w:p>
    <w:p>
      <w:pPr>
        <w:pStyle w:val="Normal"/>
        <w:spacing w:lineRule="auto" w:line="216"/>
        <w:ind w:firstLine="709"/>
        <w:jc w:val="both"/>
        <w:rPr>
          <w:kern w:val="2"/>
          <w:sz w:val="28"/>
          <w:szCs w:val="28"/>
        </w:rPr>
      </w:pPr>
      <w:r>
        <w:rPr>
          <w:kern w:val="2"/>
          <w:sz w:val="28"/>
          <w:szCs w:val="28"/>
        </w:rPr>
        <w:t>В соответствии со статьей 21 Федерального закона от 21.11.2011 №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pPr>
        <w:pStyle w:val="Normal"/>
        <w:spacing w:lineRule="auto" w:line="216"/>
        <w:ind w:firstLine="709"/>
        <w:jc w:val="both"/>
        <w:rPr>
          <w:kern w:val="2"/>
          <w:sz w:val="28"/>
          <w:szCs w:val="28"/>
        </w:rPr>
      </w:pPr>
      <w:r>
        <w:rPr>
          <w:kern w:val="2"/>
          <w:sz w:val="28"/>
          <w:szCs w:val="28"/>
        </w:rPr>
        <w:t>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Российской Федерации (приказ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Normal"/>
        <w:ind w:firstLine="709"/>
        <w:jc w:val="both"/>
        <w:rPr>
          <w:kern w:val="2"/>
          <w:sz w:val="28"/>
          <w:szCs w:val="28"/>
          <w:lang w:eastAsia="en-US"/>
        </w:rPr>
      </w:pPr>
      <w:r>
        <w:rPr>
          <w:kern w:val="2"/>
          <w:sz w:val="28"/>
          <w:szCs w:val="28"/>
          <w:lang w:eastAsia="en-US"/>
        </w:rPr>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 </w:t>
      </w:r>
    </w:p>
    <w:p>
      <w:pPr>
        <w:pStyle w:val="Normal"/>
        <w:ind w:firstLine="709"/>
        <w:jc w:val="both"/>
        <w:rPr>
          <w:kern w:val="2"/>
          <w:sz w:val="28"/>
          <w:szCs w:val="28"/>
        </w:rPr>
      </w:pPr>
      <w:r>
        <w:rPr>
          <w:kern w:val="2"/>
          <w:sz w:val="28"/>
          <w:szCs w:val="28"/>
        </w:rP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Normal"/>
        <w:ind w:firstLine="709"/>
        <w:jc w:val="both"/>
        <w:rPr>
          <w:kern w:val="2"/>
          <w:sz w:val="28"/>
          <w:szCs w:val="28"/>
        </w:rPr>
      </w:pPr>
      <w:r>
        <w:rPr>
          <w:kern w:val="2"/>
          <w:sz w:val="28"/>
          <w:szCs w:val="28"/>
        </w:rP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pPr>
        <w:pStyle w:val="Normal"/>
        <w:ind w:firstLine="709"/>
        <w:jc w:val="both"/>
        <w:rPr>
          <w:kern w:val="2"/>
          <w:sz w:val="28"/>
          <w:szCs w:val="28"/>
        </w:rPr>
      </w:pPr>
      <w:r>
        <w:rPr>
          <w:kern w:val="2"/>
          <w:sz w:val="28"/>
          <w:szCs w:val="28"/>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pPr>
        <w:pStyle w:val="Normal"/>
        <w:ind w:firstLine="709"/>
        <w:jc w:val="both"/>
        <w:rPr>
          <w:kern w:val="2"/>
          <w:sz w:val="28"/>
          <w:szCs w:val="28"/>
        </w:rPr>
      </w:pPr>
      <w:r>
        <w:rPr>
          <w:kern w:val="2"/>
          <w:sz w:val="28"/>
          <w:szCs w:val="28"/>
        </w:rP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w:t>
      </w:r>
    </w:p>
    <w:p>
      <w:pPr>
        <w:pStyle w:val="Normal"/>
        <w:ind w:firstLine="709"/>
        <w:jc w:val="both"/>
        <w:rPr>
          <w:kern w:val="2"/>
          <w:sz w:val="28"/>
          <w:szCs w:val="28"/>
        </w:rPr>
      </w:pPr>
      <w:r>
        <w:rPr>
          <w:kern w:val="2"/>
          <w:sz w:val="28"/>
          <w:szCs w:val="28"/>
        </w:rPr>
        <w:t xml:space="preserve">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w:t>
      </w:r>
      <w:r>
        <w:rPr>
          <w:spacing w:val="-4"/>
          <w:kern w:val="2"/>
          <w:sz w:val="28"/>
          <w:szCs w:val="28"/>
        </w:rPr>
        <w:t>указанных медицинских работников при оказании ими медицинской помощи на дому.</w:t>
      </w:r>
    </w:p>
    <w:p>
      <w:pPr>
        <w:pStyle w:val="Normal"/>
        <w:ind w:firstLine="709"/>
        <w:jc w:val="both"/>
        <w:rPr>
          <w:kern w:val="2"/>
          <w:sz w:val="28"/>
          <w:szCs w:val="28"/>
          <w:lang w:eastAsia="en-US"/>
        </w:rPr>
      </w:pPr>
      <w:r>
        <w:rPr>
          <w:kern w:val="2"/>
          <w:sz w:val="28"/>
          <w:szCs w:val="28"/>
          <w:lang w:eastAsia="en-US"/>
        </w:rP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Министерством здравоохранения Российской Федерации (приказ Министерства здравоохранения и социального развития Российской Федерации от 26.04.2012 № 407н «</w:t>
      </w:r>
      <w:r>
        <w:rPr>
          <w:kern w:val="2"/>
          <w:sz w:val="28"/>
          <w:szCs w:val="28"/>
        </w:rPr>
        <w: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r>
        <w:rPr>
          <w:kern w:val="2"/>
          <w:sz w:val="28"/>
          <w:szCs w:val="28"/>
          <w:lang w:eastAsia="en-US"/>
        </w:rPr>
        <w:t>).</w:t>
      </w:r>
    </w:p>
    <w:p>
      <w:pPr>
        <w:pStyle w:val="Normal"/>
        <w:ind w:firstLine="709"/>
        <w:jc w:val="both"/>
        <w:rPr>
          <w:kern w:val="2"/>
          <w:sz w:val="28"/>
          <w:szCs w:val="28"/>
          <w:lang w:eastAsia="en-US"/>
        </w:rPr>
      </w:pPr>
      <w:r>
        <w:rPr>
          <w:kern w:val="2"/>
          <w:sz w:val="28"/>
          <w:szCs w:val="28"/>
          <w:lang w:eastAsia="en-US"/>
        </w:rPr>
        <w:t xml:space="preserve">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w:t>
      </w:r>
      <w:r>
        <w:rPr>
          <w:spacing w:val="-4"/>
          <w:kern w:val="2"/>
          <w:sz w:val="28"/>
          <w:szCs w:val="28"/>
          <w:lang w:eastAsia="en-US"/>
        </w:rPr>
        <w:t>участковому, врачу-педиатру, врачу-педиатру участковому, врачу общей практики</w:t>
      </w:r>
      <w:r>
        <w:rPr>
          <w:kern w:val="2"/>
          <w:sz w:val="28"/>
          <w:szCs w:val="28"/>
          <w:lang w:eastAsia="en-US"/>
        </w:rPr>
        <w:t xml:space="preserve"> (семейному врачу) или фельдшеру.</w:t>
      </w:r>
    </w:p>
    <w:p>
      <w:pPr>
        <w:pStyle w:val="Normal"/>
        <w:ind w:firstLine="709"/>
        <w:jc w:val="center"/>
        <w:rPr>
          <w:kern w:val="2"/>
          <w:sz w:val="28"/>
          <w:szCs w:val="28"/>
          <w:lang w:eastAsia="en-US"/>
        </w:rPr>
      </w:pPr>
      <w:r>
        <w:rPr>
          <w:kern w:val="2"/>
          <w:sz w:val="28"/>
          <w:szCs w:val="28"/>
          <w:lang w:eastAsia="en-US"/>
        </w:rPr>
      </w:r>
    </w:p>
    <w:p>
      <w:pPr>
        <w:pStyle w:val="Normal"/>
        <w:jc w:val="center"/>
        <w:rPr>
          <w:kern w:val="2"/>
          <w:sz w:val="28"/>
          <w:szCs w:val="28"/>
        </w:rPr>
      </w:pPr>
      <w:r>
        <w:rPr>
          <w:kern w:val="2"/>
          <w:sz w:val="28"/>
          <w:szCs w:val="28"/>
        </w:rPr>
        <w:t>8.3. Порядок и условия предоставления</w:t>
      </w:r>
    </w:p>
    <w:p>
      <w:pPr>
        <w:pStyle w:val="Normal"/>
        <w:jc w:val="center"/>
        <w:rPr>
          <w:kern w:val="2"/>
          <w:sz w:val="28"/>
          <w:szCs w:val="28"/>
        </w:rPr>
      </w:pPr>
      <w:r>
        <w:rPr>
          <w:kern w:val="2"/>
          <w:sz w:val="28"/>
          <w:szCs w:val="28"/>
        </w:rPr>
        <w:t>первичной медико-санитарной, в том числе первичной</w:t>
      </w:r>
    </w:p>
    <w:p>
      <w:pPr>
        <w:pStyle w:val="Normal"/>
        <w:jc w:val="center"/>
        <w:rPr>
          <w:kern w:val="2"/>
          <w:sz w:val="28"/>
          <w:szCs w:val="28"/>
        </w:rPr>
      </w:pPr>
      <w:r>
        <w:rPr>
          <w:kern w:val="2"/>
          <w:sz w:val="28"/>
          <w:szCs w:val="28"/>
        </w:rPr>
        <w:t>специализированной, помощи в амбулаторных условиях,</w:t>
      </w:r>
    </w:p>
    <w:p>
      <w:pPr>
        <w:pStyle w:val="Normal"/>
        <w:jc w:val="center"/>
        <w:rPr>
          <w:kern w:val="2"/>
          <w:sz w:val="28"/>
          <w:szCs w:val="28"/>
        </w:rPr>
      </w:pPr>
      <w:r>
        <w:rPr>
          <w:kern w:val="2"/>
          <w:sz w:val="28"/>
          <w:szCs w:val="28"/>
        </w:rPr>
        <w:t>в том числе при вызове медицинского работника на дом</w:t>
      </w:r>
    </w:p>
    <w:p>
      <w:pPr>
        <w:pStyle w:val="Normal"/>
        <w:jc w:val="center"/>
        <w:rPr>
          <w:kern w:val="2"/>
          <w:sz w:val="28"/>
          <w:szCs w:val="28"/>
        </w:rPr>
      </w:pPr>
      <w:r>
        <w:rPr>
          <w:kern w:val="2"/>
          <w:sz w:val="28"/>
          <w:szCs w:val="28"/>
        </w:rPr>
      </w:r>
    </w:p>
    <w:p>
      <w:pPr>
        <w:pStyle w:val="Normal"/>
        <w:ind w:firstLine="709"/>
        <w:jc w:val="both"/>
        <w:rPr>
          <w:rFonts w:eastAsia="Calibri"/>
          <w:kern w:val="2"/>
          <w:sz w:val="28"/>
          <w:szCs w:val="28"/>
        </w:rPr>
      </w:pPr>
      <w:r>
        <w:rPr>
          <w:rFonts w:eastAsia="Calibri"/>
          <w:kern w:val="2"/>
          <w:sz w:val="28"/>
          <w:szCs w:val="28"/>
        </w:rP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pPr>
        <w:pStyle w:val="Normal"/>
        <w:ind w:firstLine="709"/>
        <w:jc w:val="both"/>
        <w:rPr>
          <w:kern w:val="2"/>
          <w:sz w:val="28"/>
          <w:szCs w:val="28"/>
        </w:rPr>
      </w:pPr>
      <w:r>
        <w:rPr>
          <w:kern w:val="2"/>
          <w:sz w:val="28"/>
          <w:szCs w:val="28"/>
        </w:rP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pPr>
        <w:pStyle w:val="Normal"/>
        <w:ind w:firstLine="709"/>
        <w:jc w:val="both"/>
        <w:rPr>
          <w:rFonts w:eastAsia="Calibri"/>
          <w:kern w:val="2"/>
          <w:sz w:val="28"/>
          <w:szCs w:val="28"/>
        </w:rPr>
      </w:pPr>
      <w:r>
        <w:rPr>
          <w:rFonts w:eastAsia="Calibri"/>
          <w:kern w:val="2"/>
          <w:sz w:val="28"/>
          <w:szCs w:val="28"/>
        </w:rP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pPr>
        <w:pStyle w:val="Normal"/>
        <w:ind w:firstLine="709"/>
        <w:jc w:val="both"/>
        <w:rPr>
          <w:rFonts w:eastAsia="Calibri"/>
          <w:kern w:val="2"/>
          <w:sz w:val="28"/>
          <w:szCs w:val="28"/>
        </w:rPr>
      </w:pPr>
      <w:r>
        <w:rPr>
          <w:rFonts w:eastAsia="Calibri"/>
          <w:kern w:val="2"/>
          <w:sz w:val="28"/>
          <w:szCs w:val="28"/>
        </w:rPr>
        <w:t xml:space="preserve">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 </w:t>
      </w:r>
    </w:p>
    <w:p>
      <w:pPr>
        <w:pStyle w:val="Normal"/>
        <w:ind w:firstLine="709"/>
        <w:jc w:val="both"/>
        <w:rPr>
          <w:rFonts w:eastAsia="Calibri"/>
          <w:kern w:val="2"/>
          <w:sz w:val="28"/>
          <w:szCs w:val="28"/>
        </w:rPr>
      </w:pPr>
      <w:r>
        <w:rPr>
          <w:rFonts w:eastAsia="Calibri"/>
          <w:kern w:val="2"/>
          <w:sz w:val="28"/>
          <w:szCs w:val="28"/>
        </w:rP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pPr>
        <w:pStyle w:val="Normal"/>
        <w:ind w:firstLine="709"/>
        <w:jc w:val="both"/>
        <w:rPr>
          <w:rFonts w:eastAsia="Calibri"/>
          <w:kern w:val="2"/>
          <w:sz w:val="28"/>
          <w:szCs w:val="28"/>
        </w:rPr>
      </w:pPr>
      <w:r>
        <w:rPr>
          <w:rFonts w:eastAsia="Calibri"/>
          <w:kern w:val="2"/>
          <w:sz w:val="28"/>
          <w:szCs w:val="28"/>
        </w:rP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pPr>
        <w:pStyle w:val="Normal"/>
        <w:ind w:firstLine="709"/>
        <w:jc w:val="both"/>
        <w:rPr>
          <w:rFonts w:eastAsia="Calibri"/>
          <w:kern w:val="2"/>
          <w:sz w:val="28"/>
          <w:szCs w:val="28"/>
        </w:rPr>
      </w:pPr>
      <w:r>
        <w:rPr>
          <w:rFonts w:eastAsia="Calibri"/>
          <w:kern w:val="2"/>
          <w:sz w:val="28"/>
          <w:szCs w:val="28"/>
        </w:rPr>
        <w:t>Отсутствие страхового полиса и документов, удостоверяющих личность, не является причиной отказа в экстренном приеме.</w:t>
      </w:r>
    </w:p>
    <w:p>
      <w:pPr>
        <w:pStyle w:val="Normal"/>
        <w:ind w:firstLine="709"/>
        <w:jc w:val="both"/>
        <w:rPr>
          <w:rFonts w:eastAsia="Calibri"/>
          <w:kern w:val="2"/>
          <w:sz w:val="28"/>
          <w:szCs w:val="28"/>
        </w:rPr>
      </w:pPr>
      <w:r>
        <w:rPr>
          <w:rFonts w:eastAsia="Calibri"/>
          <w:kern w:val="2"/>
          <w:sz w:val="28"/>
          <w:szCs w:val="28"/>
        </w:rP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pPr>
        <w:pStyle w:val="Normal"/>
        <w:ind w:firstLine="709"/>
        <w:jc w:val="both"/>
        <w:rPr>
          <w:rFonts w:eastAsia="Calibri"/>
          <w:kern w:val="2"/>
          <w:sz w:val="28"/>
          <w:szCs w:val="28"/>
        </w:rPr>
      </w:pPr>
      <w:r>
        <w:rPr>
          <w:rFonts w:eastAsia="Calibri"/>
          <w:kern w:val="2"/>
          <w:sz w:val="28"/>
          <w:szCs w:val="28"/>
        </w:rP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pPr>
        <w:pStyle w:val="Normal"/>
        <w:ind w:firstLine="709"/>
        <w:jc w:val="both"/>
        <w:rPr>
          <w:rFonts w:eastAsia="Calibri"/>
          <w:kern w:val="2"/>
          <w:sz w:val="28"/>
          <w:szCs w:val="28"/>
        </w:rPr>
      </w:pPr>
      <w:r>
        <w:rPr>
          <w:rFonts w:eastAsia="Calibri"/>
          <w:kern w:val="2"/>
          <w:sz w:val="28"/>
          <w:szCs w:val="28"/>
        </w:rP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pPr>
        <w:pStyle w:val="Normal"/>
        <w:ind w:firstLine="709"/>
        <w:jc w:val="both"/>
        <w:rPr>
          <w:rFonts w:eastAsia="Calibri"/>
          <w:kern w:val="2"/>
          <w:sz w:val="28"/>
          <w:szCs w:val="28"/>
        </w:rPr>
      </w:pPr>
      <w:r>
        <w:rPr>
          <w:rFonts w:eastAsia="Calibri"/>
          <w:kern w:val="2"/>
          <w:sz w:val="28"/>
          <w:szCs w:val="28"/>
        </w:rP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pPr>
        <w:pStyle w:val="Normal"/>
        <w:ind w:firstLine="709"/>
        <w:jc w:val="both"/>
        <w:rPr>
          <w:rFonts w:eastAsia="Calibri"/>
          <w:kern w:val="2"/>
          <w:sz w:val="28"/>
          <w:szCs w:val="28"/>
        </w:rPr>
      </w:pPr>
      <w:r>
        <w:rPr>
          <w:rFonts w:eastAsia="Calibri"/>
          <w:kern w:val="2"/>
          <w:sz w:val="28"/>
          <w:szCs w:val="28"/>
        </w:rPr>
        <w:t>иные случаи оказания медицинской помощи на дому могут быть установлены действующим законодательством.</w:t>
      </w:r>
    </w:p>
    <w:p>
      <w:pPr>
        <w:pStyle w:val="Normal"/>
        <w:ind w:firstLine="709"/>
        <w:jc w:val="both"/>
        <w:rPr>
          <w:rFonts w:eastAsia="Calibri"/>
          <w:kern w:val="2"/>
          <w:sz w:val="28"/>
          <w:szCs w:val="28"/>
        </w:rPr>
      </w:pPr>
      <w:r>
        <w:rPr>
          <w:rFonts w:eastAsia="Calibri"/>
          <w:kern w:val="2"/>
          <w:sz w:val="28"/>
          <w:szCs w:val="28"/>
        </w:rPr>
        <w:t>Посещение больного участковым врачом на дому производится в день поступления вызова в поликлинику.</w:t>
      </w:r>
    </w:p>
    <w:p>
      <w:pPr>
        <w:pStyle w:val="Normal"/>
        <w:ind w:firstLine="709"/>
        <w:jc w:val="both"/>
        <w:rPr>
          <w:rFonts w:eastAsia="Calibri"/>
          <w:kern w:val="2"/>
          <w:sz w:val="28"/>
          <w:szCs w:val="28"/>
        </w:rPr>
      </w:pPr>
      <w:r>
        <w:rPr>
          <w:rFonts w:eastAsia="Calibri"/>
          <w:kern w:val="2"/>
          <w:sz w:val="28"/>
          <w:szCs w:val="28"/>
        </w:rP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pPr>
        <w:pStyle w:val="Normal"/>
        <w:ind w:firstLine="709"/>
        <w:jc w:val="both"/>
        <w:rPr>
          <w:kern w:val="2"/>
          <w:sz w:val="28"/>
          <w:szCs w:val="28"/>
        </w:rPr>
      </w:pPr>
      <w:r>
        <w:rPr>
          <w:kern w:val="2"/>
          <w:sz w:val="28"/>
          <w:szCs w:val="28"/>
        </w:rP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pPr>
        <w:pStyle w:val="Normal"/>
        <w:spacing w:lineRule="auto" w:line="228"/>
        <w:ind w:firstLine="709"/>
        <w:jc w:val="both"/>
        <w:rPr>
          <w:kern w:val="2"/>
          <w:sz w:val="28"/>
          <w:szCs w:val="28"/>
        </w:rPr>
      </w:pPr>
      <w:r>
        <w:rPr>
          <w:kern w:val="2"/>
          <w:sz w:val="28"/>
          <w:szCs w:val="28"/>
        </w:rP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 7.</w:t>
      </w:r>
    </w:p>
    <w:p>
      <w:pPr>
        <w:pStyle w:val="Normal"/>
        <w:spacing w:lineRule="auto" w:line="228"/>
        <w:ind w:firstLine="539"/>
        <w:jc w:val="right"/>
        <w:rPr>
          <w:kern w:val="2"/>
          <w:sz w:val="28"/>
          <w:szCs w:val="28"/>
        </w:rPr>
      </w:pPr>
      <w:r>
        <w:rPr>
          <w:kern w:val="2"/>
          <w:sz w:val="28"/>
          <w:szCs w:val="28"/>
        </w:rPr>
      </w:r>
    </w:p>
    <w:p>
      <w:pPr>
        <w:pStyle w:val="Normal"/>
        <w:spacing w:lineRule="auto" w:line="228"/>
        <w:ind w:firstLine="539"/>
        <w:jc w:val="right"/>
        <w:rPr>
          <w:kern w:val="2"/>
          <w:sz w:val="28"/>
          <w:szCs w:val="28"/>
        </w:rPr>
      </w:pPr>
      <w:r>
        <w:rPr>
          <w:kern w:val="2"/>
          <w:sz w:val="28"/>
          <w:szCs w:val="28"/>
        </w:rPr>
        <w:t>Таблица № 7</w:t>
      </w:r>
    </w:p>
    <w:p>
      <w:pPr>
        <w:pStyle w:val="Normal"/>
        <w:spacing w:lineRule="auto" w:line="228"/>
        <w:ind w:firstLine="540"/>
        <w:jc w:val="right"/>
        <w:rPr>
          <w:kern w:val="2"/>
          <w:sz w:val="28"/>
          <w:szCs w:val="28"/>
        </w:rPr>
      </w:pPr>
      <w:r>
        <w:rPr>
          <w:kern w:val="2"/>
          <w:sz w:val="28"/>
          <w:szCs w:val="28"/>
        </w:rPr>
      </w:r>
    </w:p>
    <w:p>
      <w:pPr>
        <w:pStyle w:val="Normal"/>
        <w:spacing w:lineRule="auto" w:line="228"/>
        <w:jc w:val="center"/>
        <w:rPr>
          <w:kern w:val="2"/>
          <w:sz w:val="28"/>
          <w:szCs w:val="28"/>
        </w:rPr>
      </w:pPr>
      <w:r>
        <w:rPr>
          <w:kern w:val="2"/>
          <w:sz w:val="28"/>
          <w:szCs w:val="28"/>
        </w:rPr>
        <w:t>Сроки</w:t>
      </w:r>
    </w:p>
    <w:p>
      <w:pPr>
        <w:pStyle w:val="Normal"/>
        <w:spacing w:lineRule="auto" w:line="228"/>
        <w:jc w:val="center"/>
        <w:rPr>
          <w:kern w:val="2"/>
          <w:sz w:val="28"/>
          <w:szCs w:val="28"/>
        </w:rPr>
      </w:pPr>
      <w:r>
        <w:rPr>
          <w:kern w:val="2"/>
          <w:sz w:val="28"/>
          <w:szCs w:val="28"/>
        </w:rPr>
        <w:t>ожидания первичной медико-санитарной, в том числе первичной специализированной, медицинской помощи, оказываемой в плановой форме</w:t>
      </w:r>
    </w:p>
    <w:p>
      <w:pPr>
        <w:pStyle w:val="Normal"/>
        <w:spacing w:lineRule="auto" w:line="228"/>
        <w:jc w:val="center"/>
        <w:rPr>
          <w:kern w:val="2"/>
          <w:sz w:val="28"/>
          <w:szCs w:val="28"/>
        </w:rPr>
      </w:pPr>
      <w:r>
        <w:rPr>
          <w:kern w:val="2"/>
          <w:sz w:val="28"/>
          <w:szCs w:val="28"/>
        </w:rPr>
      </w:r>
    </w:p>
    <w:tbl>
      <w:tblPr>
        <w:tblStyle w:val="afff5"/>
        <w:tblW w:w="5000" w:type="pct"/>
        <w:jc w:val="left"/>
        <w:tblInd w:w="0" w:type="dxa"/>
        <w:tblCellMar>
          <w:top w:w="0" w:type="dxa"/>
          <w:left w:w="57" w:type="dxa"/>
          <w:bottom w:w="0" w:type="dxa"/>
          <w:right w:w="57" w:type="dxa"/>
        </w:tblCellMar>
        <w:tblLook w:firstRow="1" w:noVBand="1" w:lastRow="0" w:firstColumn="1" w:lastColumn="0" w:noHBand="0" w:val="04a0"/>
      </w:tblPr>
      <w:tblGrid>
        <w:gridCol w:w="6176"/>
        <w:gridCol w:w="3574"/>
      </w:tblGrid>
      <w:tr>
        <w:trPr/>
        <w:tc>
          <w:tcPr>
            <w:tcW w:w="6176" w:type="dxa"/>
            <w:tcBorders/>
            <w:shd w:fill="auto" w:val="clear"/>
          </w:tcPr>
          <w:p>
            <w:pPr>
              <w:pStyle w:val="Normal"/>
              <w:spacing w:lineRule="auto" w:line="228"/>
              <w:jc w:val="center"/>
              <w:rPr>
                <w:rFonts w:ascii="Times New Roman" w:hAnsi="Times New Roman"/>
                <w:kern w:val="2"/>
                <w:sz w:val="24"/>
                <w:szCs w:val="24"/>
              </w:rPr>
            </w:pPr>
            <w:r>
              <w:rPr>
                <w:kern w:val="2"/>
                <w:sz w:val="24"/>
                <w:szCs w:val="24"/>
              </w:rPr>
              <w:t>Вид медицинской помощи</w:t>
            </w:r>
          </w:p>
        </w:tc>
        <w:tc>
          <w:tcPr>
            <w:tcW w:w="3574" w:type="dxa"/>
            <w:tcBorders/>
            <w:shd w:fill="auto" w:val="clear"/>
          </w:tcPr>
          <w:p>
            <w:pPr>
              <w:pStyle w:val="Normal"/>
              <w:spacing w:lineRule="auto" w:line="228"/>
              <w:jc w:val="center"/>
              <w:rPr>
                <w:rFonts w:ascii="Times New Roman" w:hAnsi="Times New Roman"/>
                <w:kern w:val="2"/>
                <w:sz w:val="24"/>
                <w:szCs w:val="24"/>
              </w:rPr>
            </w:pPr>
            <w:r>
              <w:rPr>
                <w:kern w:val="2"/>
                <w:sz w:val="24"/>
                <w:szCs w:val="24"/>
              </w:rPr>
              <w:t>Срок ожидания</w:t>
            </w:r>
          </w:p>
        </w:tc>
      </w:tr>
      <w:tr>
        <w:trPr/>
        <w:tc>
          <w:tcPr>
            <w:tcW w:w="6176" w:type="dxa"/>
            <w:tcBorders/>
            <w:shd w:fill="auto" w:val="clear"/>
          </w:tcPr>
          <w:p>
            <w:pPr>
              <w:pStyle w:val="Normal"/>
              <w:spacing w:lineRule="auto" w:line="228"/>
              <w:jc w:val="center"/>
              <w:rPr>
                <w:rFonts w:ascii="Times New Roman" w:hAnsi="Times New Roman"/>
                <w:kern w:val="2"/>
                <w:sz w:val="24"/>
                <w:szCs w:val="24"/>
              </w:rPr>
            </w:pPr>
            <w:r>
              <w:rPr>
                <w:kern w:val="2"/>
                <w:sz w:val="24"/>
                <w:szCs w:val="24"/>
              </w:rPr>
              <w:t>1</w:t>
            </w:r>
          </w:p>
        </w:tc>
        <w:tc>
          <w:tcPr>
            <w:tcW w:w="3574" w:type="dxa"/>
            <w:tcBorders/>
            <w:shd w:fill="auto" w:val="clear"/>
          </w:tcPr>
          <w:p>
            <w:pPr>
              <w:pStyle w:val="Normal"/>
              <w:spacing w:lineRule="auto" w:line="228"/>
              <w:jc w:val="center"/>
              <w:rPr>
                <w:rFonts w:ascii="Times New Roman" w:hAnsi="Times New Roman"/>
                <w:kern w:val="2"/>
                <w:sz w:val="24"/>
                <w:szCs w:val="24"/>
              </w:rPr>
            </w:pPr>
            <w:r>
              <w:rPr>
                <w:kern w:val="2"/>
                <w:sz w:val="24"/>
                <w:szCs w:val="24"/>
              </w:rPr>
              <w:t>2</w:t>
            </w:r>
          </w:p>
        </w:tc>
      </w:tr>
      <w:tr>
        <w:trPr/>
        <w:tc>
          <w:tcPr>
            <w:tcW w:w="6176" w:type="dxa"/>
            <w:tcBorders/>
            <w:shd w:fill="auto" w:val="clear"/>
          </w:tcPr>
          <w:p>
            <w:pPr>
              <w:pStyle w:val="Normal"/>
              <w:spacing w:lineRule="auto" w:line="228"/>
              <w:jc w:val="both"/>
              <w:rPr>
                <w:rFonts w:ascii="Times New Roman" w:hAnsi="Times New Roman"/>
                <w:kern w:val="2"/>
                <w:sz w:val="24"/>
                <w:szCs w:val="24"/>
              </w:rPr>
            </w:pPr>
            <w:r>
              <w:rPr>
                <w:kern w:val="2"/>
                <w:sz w:val="24"/>
                <w:szCs w:val="24"/>
              </w:rPr>
              <w:t>Прием врача-терапевта участкового, врача общей практики, врача-педиатра участкового</w:t>
            </w:r>
          </w:p>
        </w:tc>
        <w:tc>
          <w:tcPr>
            <w:tcW w:w="3574" w:type="dxa"/>
            <w:tcBorders/>
            <w:shd w:fill="auto" w:val="clear"/>
          </w:tcPr>
          <w:p>
            <w:pPr>
              <w:pStyle w:val="Normal"/>
              <w:spacing w:lineRule="auto" w:line="228"/>
              <w:jc w:val="both"/>
              <w:rPr>
                <w:rFonts w:ascii="Times New Roman" w:hAnsi="Times New Roman"/>
                <w:kern w:val="2"/>
                <w:sz w:val="24"/>
                <w:szCs w:val="24"/>
              </w:rPr>
            </w:pPr>
            <w:r>
              <w:rPr>
                <w:kern w:val="2"/>
                <w:sz w:val="24"/>
                <w:szCs w:val="24"/>
              </w:rPr>
              <w:t>не более 24 часов с момента обращения в поликлинику</w:t>
            </w:r>
          </w:p>
        </w:tc>
      </w:tr>
      <w:tr>
        <w:trPr/>
        <w:tc>
          <w:tcPr>
            <w:tcW w:w="6176" w:type="dxa"/>
            <w:tcBorders/>
            <w:shd w:fill="auto" w:val="clear"/>
          </w:tcPr>
          <w:p>
            <w:pPr>
              <w:pStyle w:val="Normal"/>
              <w:spacing w:lineRule="auto" w:line="228"/>
              <w:jc w:val="both"/>
              <w:rPr>
                <w:rFonts w:ascii="Times New Roman" w:hAnsi="Times New Roman"/>
                <w:kern w:val="2"/>
                <w:sz w:val="24"/>
                <w:szCs w:val="24"/>
              </w:rPr>
            </w:pPr>
            <w:r>
              <w:rPr>
                <w:kern w:val="2"/>
                <w:sz w:val="24"/>
                <w:szCs w:val="24"/>
              </w:rPr>
              <w:t>Консультация врача-специалиста</w:t>
            </w:r>
          </w:p>
        </w:tc>
        <w:tc>
          <w:tcPr>
            <w:tcW w:w="3574" w:type="dxa"/>
            <w:tcBorders/>
            <w:shd w:fill="auto" w:val="clear"/>
          </w:tcPr>
          <w:p>
            <w:pPr>
              <w:pStyle w:val="Normal"/>
              <w:spacing w:lineRule="auto" w:line="228"/>
              <w:jc w:val="both"/>
              <w:rPr>
                <w:rFonts w:ascii="Times New Roman" w:hAnsi="Times New Roman"/>
                <w:kern w:val="2"/>
                <w:sz w:val="24"/>
                <w:szCs w:val="24"/>
              </w:rPr>
            </w:pPr>
            <w:r>
              <w:rPr>
                <w:kern w:val="2"/>
                <w:sz w:val="24"/>
                <w:szCs w:val="24"/>
              </w:rPr>
              <w:t xml:space="preserve">не более 14 рабочих дней </w:t>
            </w:r>
          </w:p>
          <w:p>
            <w:pPr>
              <w:pStyle w:val="Normal"/>
              <w:spacing w:lineRule="auto" w:line="228"/>
              <w:jc w:val="both"/>
              <w:rPr>
                <w:rFonts w:ascii="Times New Roman" w:hAnsi="Times New Roman"/>
                <w:kern w:val="2"/>
                <w:sz w:val="24"/>
                <w:szCs w:val="24"/>
              </w:rPr>
            </w:pPr>
            <w:r>
              <w:rPr>
                <w:kern w:val="2"/>
                <w:sz w:val="24"/>
                <w:szCs w:val="24"/>
              </w:rPr>
              <w:t xml:space="preserve">с момента обращения в поликлинику </w:t>
            </w:r>
          </w:p>
        </w:tc>
      </w:tr>
      <w:tr>
        <w:trPr/>
        <w:tc>
          <w:tcPr>
            <w:tcW w:w="6176" w:type="dxa"/>
            <w:tcBorders/>
            <w:shd w:fill="auto" w:val="clear"/>
          </w:tcPr>
          <w:p>
            <w:pPr>
              <w:pStyle w:val="Normal"/>
              <w:spacing w:lineRule="auto" w:line="228"/>
              <w:jc w:val="both"/>
              <w:rPr>
                <w:rFonts w:ascii="Times New Roman" w:hAnsi="Times New Roman"/>
                <w:kern w:val="2"/>
                <w:sz w:val="24"/>
                <w:szCs w:val="24"/>
              </w:rPr>
            </w:pPr>
            <w:r>
              <w:rPr>
                <w:kern w:val="2"/>
                <w:sz w:val="24"/>
                <w:szCs w:val="24"/>
              </w:rPr>
              <w:t>Диагностические инструментальные исследования:</w:t>
            </w:r>
          </w:p>
          <w:p>
            <w:pPr>
              <w:pStyle w:val="Normal"/>
              <w:spacing w:lineRule="auto" w:line="228"/>
              <w:jc w:val="both"/>
              <w:rPr>
                <w:rFonts w:ascii="Times New Roman" w:hAnsi="Times New Roman"/>
                <w:kern w:val="2"/>
                <w:sz w:val="24"/>
                <w:szCs w:val="24"/>
              </w:rPr>
            </w:pPr>
            <w:r>
              <w:rPr>
                <w:kern w:val="2"/>
                <w:sz w:val="24"/>
                <w:szCs w:val="24"/>
              </w:rPr>
              <w:t xml:space="preserve">рентгенография (включая маммографию), </w:t>
            </w:r>
          </w:p>
          <w:p>
            <w:pPr>
              <w:pStyle w:val="Normal"/>
              <w:spacing w:lineRule="auto" w:line="228"/>
              <w:jc w:val="both"/>
              <w:rPr>
                <w:rFonts w:ascii="Times New Roman" w:hAnsi="Times New Roman"/>
                <w:kern w:val="2"/>
                <w:sz w:val="24"/>
                <w:szCs w:val="24"/>
              </w:rPr>
            </w:pPr>
            <w:r>
              <w:rPr>
                <w:kern w:val="2"/>
                <w:sz w:val="24"/>
                <w:szCs w:val="24"/>
              </w:rPr>
              <w:t>функциональные исследования,</w:t>
            </w:r>
          </w:p>
          <w:p>
            <w:pPr>
              <w:pStyle w:val="Normal"/>
              <w:spacing w:lineRule="auto" w:line="228"/>
              <w:jc w:val="both"/>
              <w:rPr>
                <w:rFonts w:ascii="Times New Roman" w:hAnsi="Times New Roman"/>
                <w:kern w:val="2"/>
                <w:sz w:val="24"/>
                <w:szCs w:val="24"/>
              </w:rPr>
            </w:pPr>
            <w:r>
              <w:rPr>
                <w:kern w:val="2"/>
                <w:sz w:val="24"/>
                <w:szCs w:val="24"/>
              </w:rPr>
              <w:t>ультразвуковые исследования,</w:t>
            </w:r>
          </w:p>
          <w:p>
            <w:pPr>
              <w:pStyle w:val="Normal"/>
              <w:spacing w:lineRule="auto" w:line="228"/>
              <w:jc w:val="both"/>
              <w:rPr>
                <w:rFonts w:ascii="Times New Roman" w:hAnsi="Times New Roman"/>
                <w:kern w:val="2"/>
                <w:sz w:val="24"/>
                <w:szCs w:val="24"/>
              </w:rPr>
            </w:pPr>
            <w:r>
              <w:rPr>
                <w:kern w:val="2"/>
                <w:sz w:val="24"/>
                <w:szCs w:val="24"/>
              </w:rPr>
              <w:t>лабораторные исследования</w:t>
            </w:r>
          </w:p>
        </w:tc>
        <w:tc>
          <w:tcPr>
            <w:tcW w:w="3574" w:type="dxa"/>
            <w:tcBorders/>
            <w:shd w:fill="auto" w:val="clear"/>
          </w:tcPr>
          <w:p>
            <w:pPr>
              <w:pStyle w:val="Normal"/>
              <w:spacing w:lineRule="auto" w:line="228"/>
              <w:jc w:val="both"/>
              <w:rPr>
                <w:rFonts w:ascii="Times New Roman" w:hAnsi="Times New Roman"/>
                <w:kern w:val="2"/>
                <w:sz w:val="24"/>
                <w:szCs w:val="24"/>
              </w:rPr>
            </w:pPr>
            <w:r>
              <w:rPr>
                <w:kern w:val="2"/>
                <w:sz w:val="24"/>
                <w:szCs w:val="24"/>
              </w:rPr>
              <w:t xml:space="preserve">не более 14 рабочих дней </w:t>
            </w:r>
          </w:p>
          <w:p>
            <w:pPr>
              <w:pStyle w:val="Normal"/>
              <w:spacing w:lineRule="auto" w:line="228"/>
              <w:jc w:val="both"/>
              <w:rPr>
                <w:rFonts w:ascii="Times New Roman" w:hAnsi="Times New Roman"/>
                <w:kern w:val="2"/>
                <w:sz w:val="24"/>
                <w:szCs w:val="24"/>
              </w:rPr>
            </w:pPr>
            <w:r>
              <w:rPr>
                <w:kern w:val="2"/>
                <w:sz w:val="24"/>
                <w:szCs w:val="24"/>
              </w:rPr>
              <w:t>со дня назначения лечащим врачом</w:t>
            </w:r>
          </w:p>
        </w:tc>
      </w:tr>
      <w:tr>
        <w:trPr/>
        <w:tc>
          <w:tcPr>
            <w:tcW w:w="6176" w:type="dxa"/>
            <w:tcBorders/>
            <w:shd w:fill="auto" w:val="clear"/>
          </w:tcPr>
          <w:p>
            <w:pPr>
              <w:pStyle w:val="Normal"/>
              <w:spacing w:lineRule="auto" w:line="228"/>
              <w:jc w:val="both"/>
              <w:rPr>
                <w:rFonts w:ascii="Times New Roman" w:hAnsi="Times New Roman"/>
                <w:kern w:val="2"/>
                <w:sz w:val="24"/>
                <w:szCs w:val="24"/>
              </w:rPr>
            </w:pPr>
            <w:r>
              <w:rPr>
                <w:kern w:val="2"/>
                <w:sz w:val="24"/>
                <w:szCs w:val="24"/>
              </w:rPr>
              <w:t>Компьютерная томография (включая однофотонную эмиссионную компьютерную томографию), магнитно-резонансная томография,</w:t>
            </w:r>
          </w:p>
          <w:p>
            <w:pPr>
              <w:pStyle w:val="Normal"/>
              <w:spacing w:lineRule="auto" w:line="228"/>
              <w:jc w:val="both"/>
              <w:rPr>
                <w:rFonts w:ascii="Times New Roman" w:hAnsi="Times New Roman"/>
                <w:kern w:val="2"/>
                <w:sz w:val="24"/>
                <w:szCs w:val="24"/>
              </w:rPr>
            </w:pPr>
            <w:r>
              <w:rPr>
                <w:kern w:val="2"/>
                <w:sz w:val="24"/>
                <w:szCs w:val="24"/>
              </w:rPr>
              <w:t>ангиография</w:t>
            </w:r>
          </w:p>
          <w:p>
            <w:pPr>
              <w:pStyle w:val="Normal"/>
              <w:spacing w:lineRule="auto" w:line="228"/>
              <w:jc w:val="both"/>
              <w:rPr>
                <w:rFonts w:ascii="Times New Roman" w:hAnsi="Times New Roman"/>
                <w:kern w:val="2"/>
                <w:sz w:val="16"/>
                <w:szCs w:val="16"/>
              </w:rPr>
            </w:pPr>
            <w:r>
              <w:rPr>
                <w:kern w:val="2"/>
                <w:sz w:val="16"/>
                <w:szCs w:val="16"/>
              </w:rPr>
            </w:r>
          </w:p>
          <w:p>
            <w:pPr>
              <w:pStyle w:val="Normal"/>
              <w:spacing w:lineRule="auto" w:line="228"/>
              <w:jc w:val="both"/>
              <w:rPr>
                <w:rFonts w:ascii="Times New Roman" w:hAnsi="Times New Roman"/>
                <w:kern w:val="2"/>
                <w:sz w:val="24"/>
                <w:szCs w:val="24"/>
              </w:rPr>
            </w:pPr>
            <w:r>
              <w:rPr>
                <w:kern w:val="2"/>
                <w:sz w:val="24"/>
                <w:szCs w:val="24"/>
              </w:rPr>
              <w:t>для пациентов с онкологическими заболеваниями</w:t>
            </w:r>
          </w:p>
        </w:tc>
        <w:tc>
          <w:tcPr>
            <w:tcW w:w="3574" w:type="dxa"/>
            <w:tcBorders/>
            <w:shd w:fill="auto" w:val="clear"/>
          </w:tcPr>
          <w:p>
            <w:pPr>
              <w:pStyle w:val="Normal"/>
              <w:spacing w:lineRule="auto" w:line="228"/>
              <w:jc w:val="both"/>
              <w:rPr>
                <w:rFonts w:ascii="Times New Roman" w:hAnsi="Times New Roman"/>
                <w:kern w:val="2"/>
                <w:sz w:val="24"/>
                <w:szCs w:val="24"/>
              </w:rPr>
            </w:pPr>
            <w:r>
              <w:rPr>
                <w:kern w:val="2"/>
                <w:sz w:val="24"/>
                <w:szCs w:val="24"/>
              </w:rPr>
              <w:t xml:space="preserve">не более 30 рабочих дней </w:t>
            </w:r>
          </w:p>
          <w:p>
            <w:pPr>
              <w:pStyle w:val="Normal"/>
              <w:spacing w:lineRule="auto" w:line="228"/>
              <w:jc w:val="both"/>
              <w:rPr>
                <w:rFonts w:ascii="Times New Roman" w:hAnsi="Times New Roman"/>
                <w:kern w:val="2"/>
                <w:sz w:val="24"/>
                <w:szCs w:val="24"/>
              </w:rPr>
            </w:pPr>
            <w:r>
              <w:rPr>
                <w:kern w:val="2"/>
                <w:sz w:val="24"/>
                <w:szCs w:val="24"/>
              </w:rPr>
              <w:t>со дня назначения лечащим врачом</w:t>
            </w:r>
          </w:p>
          <w:p>
            <w:pPr>
              <w:pStyle w:val="Normal"/>
              <w:spacing w:lineRule="auto" w:line="228"/>
              <w:jc w:val="both"/>
              <w:rPr>
                <w:rFonts w:ascii="Times New Roman" w:hAnsi="Times New Roman"/>
                <w:kern w:val="2"/>
                <w:sz w:val="24"/>
                <w:szCs w:val="24"/>
              </w:rPr>
            </w:pPr>
            <w:r>
              <w:rPr>
                <w:kern w:val="2"/>
                <w:sz w:val="24"/>
                <w:szCs w:val="24"/>
              </w:rPr>
            </w:r>
          </w:p>
          <w:p>
            <w:pPr>
              <w:pStyle w:val="Normal"/>
              <w:spacing w:lineRule="auto" w:line="228"/>
              <w:jc w:val="both"/>
              <w:rPr>
                <w:rFonts w:ascii="Times New Roman" w:hAnsi="Times New Roman"/>
                <w:kern w:val="2"/>
                <w:sz w:val="16"/>
                <w:szCs w:val="16"/>
              </w:rPr>
            </w:pPr>
            <w:r>
              <w:rPr>
                <w:kern w:val="2"/>
                <w:sz w:val="16"/>
                <w:szCs w:val="16"/>
              </w:rPr>
            </w:r>
          </w:p>
          <w:p>
            <w:pPr>
              <w:pStyle w:val="Normal"/>
              <w:spacing w:lineRule="auto" w:line="228"/>
              <w:jc w:val="both"/>
              <w:rPr>
                <w:rFonts w:ascii="Times New Roman" w:hAnsi="Times New Roman"/>
                <w:kern w:val="2"/>
                <w:sz w:val="24"/>
                <w:szCs w:val="24"/>
              </w:rPr>
            </w:pPr>
            <w:r>
              <w:rPr>
                <w:kern w:val="2"/>
                <w:sz w:val="24"/>
                <w:szCs w:val="24"/>
              </w:rPr>
              <w:t>не более 14 рабочих дней со дня назначения лечащим врачом</w:t>
            </w:r>
          </w:p>
        </w:tc>
      </w:tr>
    </w:tbl>
    <w:p>
      <w:pPr>
        <w:pStyle w:val="Normal"/>
        <w:spacing w:lineRule="auto" w:line="228"/>
        <w:ind w:firstLine="540"/>
        <w:jc w:val="both"/>
        <w:rPr>
          <w:rFonts w:eastAsia="Calibri"/>
          <w:kern w:val="2"/>
          <w:sz w:val="28"/>
          <w:szCs w:val="28"/>
          <w:lang w:eastAsia="en-US"/>
        </w:rPr>
      </w:pPr>
      <w:r>
        <w:rPr>
          <w:rFonts w:eastAsia="Calibri"/>
          <w:kern w:val="2"/>
          <w:sz w:val="28"/>
          <w:szCs w:val="28"/>
          <w:lang w:eastAsia="en-US"/>
        </w:rPr>
      </w:r>
    </w:p>
    <w:p>
      <w:pPr>
        <w:pStyle w:val="Normal"/>
        <w:spacing w:lineRule="auto" w:line="228"/>
        <w:ind w:firstLine="709"/>
        <w:jc w:val="both"/>
        <w:rPr>
          <w:kern w:val="2"/>
          <w:sz w:val="28"/>
          <w:szCs w:val="28"/>
        </w:rPr>
      </w:pPr>
      <w:r>
        <w:rPr>
          <w:rFonts w:eastAsia="Calibri"/>
          <w:kern w:val="2"/>
          <w:sz w:val="28"/>
          <w:szCs w:val="28"/>
          <w:lang w:eastAsia="en-US"/>
        </w:rPr>
        <w:t xml:space="preserve">Сроки ожидания </w:t>
      </w:r>
      <w:r>
        <w:rPr>
          <w:kern w:val="2"/>
          <w:sz w:val="28"/>
          <w:szCs w:val="28"/>
        </w:rPr>
        <w:t>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пунктом 8.12 настоящего раздела.</w:t>
      </w:r>
    </w:p>
    <w:p>
      <w:pPr>
        <w:pStyle w:val="Normal"/>
        <w:spacing w:lineRule="auto" w:line="228"/>
        <w:ind w:firstLine="709"/>
        <w:jc w:val="both"/>
        <w:rPr>
          <w:rFonts w:eastAsia="Calibri"/>
          <w:kern w:val="2"/>
          <w:sz w:val="28"/>
          <w:szCs w:val="28"/>
        </w:rPr>
      </w:pPr>
      <w:r>
        <w:rPr>
          <w:rFonts w:eastAsia="Calibri"/>
          <w:kern w:val="2"/>
          <w:sz w:val="28"/>
          <w:szCs w:val="28"/>
        </w:rPr>
        <w:t>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пунктом 8.10 настоящего раздела.</w:t>
      </w:r>
    </w:p>
    <w:p>
      <w:pPr>
        <w:pStyle w:val="Normal"/>
        <w:spacing w:lineRule="auto" w:line="228"/>
        <w:ind w:firstLine="709"/>
        <w:jc w:val="both"/>
        <w:rPr>
          <w:rFonts w:eastAsia="Calibri"/>
          <w:kern w:val="2"/>
          <w:sz w:val="28"/>
          <w:szCs w:val="28"/>
          <w:lang w:eastAsia="en-US"/>
        </w:rPr>
      </w:pPr>
      <w:r>
        <w:rPr>
          <w:rFonts w:eastAsia="Calibri"/>
          <w:kern w:val="2"/>
          <w:sz w:val="28"/>
          <w:szCs w:val="28"/>
          <w:lang w:eastAsia="en-US"/>
        </w:rP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pPr>
        <w:pStyle w:val="Normal"/>
        <w:spacing w:lineRule="auto" w:line="228"/>
        <w:ind w:firstLine="709"/>
        <w:jc w:val="both"/>
        <w:rPr>
          <w:kern w:val="2"/>
          <w:sz w:val="28"/>
          <w:szCs w:val="28"/>
        </w:rPr>
      </w:pPr>
      <w:r>
        <w:rPr>
          <w:rFonts w:eastAsia="Calibri"/>
          <w:kern w:val="2"/>
          <w:sz w:val="28"/>
          <w:szCs w:val="28"/>
        </w:rPr>
        <w:t>8.3.9. </w:t>
      </w:r>
      <w:r>
        <w:rPr>
          <w:kern w:val="2"/>
          <w:sz w:val="28"/>
          <w:szCs w:val="28"/>
        </w:rPr>
        <w:t>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pPr>
        <w:pStyle w:val="Normal"/>
        <w:ind w:firstLine="709"/>
        <w:jc w:val="both"/>
        <w:rPr>
          <w:rFonts w:eastAsia="Calibri"/>
          <w:kern w:val="2"/>
          <w:sz w:val="28"/>
          <w:szCs w:val="28"/>
        </w:rPr>
      </w:pPr>
      <w:r>
        <w:rPr>
          <w:rFonts w:eastAsia="Calibri"/>
          <w:kern w:val="2"/>
          <w:sz w:val="28"/>
          <w:szCs w:val="28"/>
        </w:rPr>
        <w:t xml:space="preserve">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 </w:t>
      </w:r>
    </w:p>
    <w:p>
      <w:pPr>
        <w:pStyle w:val="Normal"/>
        <w:ind w:firstLine="709"/>
        <w:jc w:val="both"/>
        <w:rPr>
          <w:rFonts w:eastAsia="Calibri"/>
          <w:kern w:val="2"/>
          <w:sz w:val="28"/>
          <w:szCs w:val="28"/>
        </w:rPr>
      </w:pPr>
      <w:r>
        <w:rPr>
          <w:rFonts w:eastAsia="Calibri"/>
          <w:kern w:val="2"/>
          <w:sz w:val="28"/>
          <w:szCs w:val="28"/>
        </w:rP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pPr>
        <w:pStyle w:val="Normal"/>
        <w:jc w:val="center"/>
        <w:rPr>
          <w:rFonts w:eastAsia="Calibri"/>
          <w:i/>
          <w:i/>
          <w:kern w:val="2"/>
          <w:sz w:val="28"/>
          <w:szCs w:val="28"/>
          <w:lang w:eastAsia="en-US"/>
        </w:rPr>
      </w:pPr>
      <w:r>
        <w:rPr>
          <w:rFonts w:eastAsia="Calibri"/>
          <w:i/>
          <w:kern w:val="2"/>
          <w:sz w:val="28"/>
          <w:szCs w:val="28"/>
          <w:lang w:eastAsia="en-US"/>
        </w:rPr>
      </w:r>
    </w:p>
    <w:p>
      <w:pPr>
        <w:pStyle w:val="Normal"/>
        <w:jc w:val="center"/>
        <w:rPr>
          <w:kern w:val="2"/>
          <w:sz w:val="28"/>
          <w:szCs w:val="28"/>
        </w:rPr>
      </w:pPr>
      <w:r>
        <w:rPr>
          <w:kern w:val="2"/>
          <w:sz w:val="28"/>
          <w:szCs w:val="28"/>
        </w:rPr>
        <w:t>8.4. Порядок и условия предоставления скорой,</w:t>
      </w:r>
    </w:p>
    <w:p>
      <w:pPr>
        <w:pStyle w:val="Normal"/>
        <w:jc w:val="center"/>
        <w:rPr>
          <w:kern w:val="2"/>
          <w:sz w:val="28"/>
          <w:szCs w:val="28"/>
        </w:rPr>
      </w:pPr>
      <w:r>
        <w:rPr>
          <w:kern w:val="2"/>
          <w:sz w:val="28"/>
          <w:szCs w:val="28"/>
        </w:rPr>
        <w:t>в том числе скорой специализированной, медицинской помощи</w:t>
      </w:r>
    </w:p>
    <w:p>
      <w:pPr>
        <w:pStyle w:val="Normal"/>
        <w:jc w:val="center"/>
        <w:rPr>
          <w:kern w:val="2"/>
          <w:sz w:val="28"/>
          <w:szCs w:val="28"/>
        </w:rPr>
      </w:pPr>
      <w:r>
        <w:rPr>
          <w:kern w:val="2"/>
          <w:sz w:val="28"/>
          <w:szCs w:val="28"/>
        </w:rPr>
      </w:r>
    </w:p>
    <w:p>
      <w:pPr>
        <w:pStyle w:val="Normal"/>
        <w:ind w:firstLine="709"/>
        <w:jc w:val="both"/>
        <w:rPr>
          <w:kern w:val="2"/>
          <w:sz w:val="28"/>
          <w:szCs w:val="28"/>
        </w:rPr>
      </w:pPr>
      <w:r>
        <w:rPr>
          <w:kern w:val="2"/>
          <w:sz w:val="28"/>
          <w:szCs w:val="28"/>
        </w:rP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pPr>
        <w:pStyle w:val="Normal"/>
        <w:ind w:firstLine="709"/>
        <w:jc w:val="both"/>
        <w:rPr>
          <w:kern w:val="2"/>
          <w:sz w:val="28"/>
          <w:szCs w:val="28"/>
        </w:rPr>
      </w:pPr>
      <w:r>
        <w:rPr>
          <w:kern w:val="2"/>
          <w:sz w:val="28"/>
          <w:szCs w:val="28"/>
        </w:rP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Normal"/>
        <w:ind w:firstLine="709"/>
        <w:jc w:val="both"/>
        <w:rPr>
          <w:kern w:val="2"/>
          <w:sz w:val="28"/>
          <w:szCs w:val="28"/>
        </w:rPr>
      </w:pPr>
      <w:r>
        <w:rPr>
          <w:kern w:val="2"/>
          <w:sz w:val="28"/>
          <w:szCs w:val="28"/>
        </w:rP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pPr>
        <w:pStyle w:val="Normal"/>
        <w:ind w:firstLine="709"/>
        <w:jc w:val="both"/>
        <w:rPr>
          <w:kern w:val="2"/>
          <w:sz w:val="28"/>
          <w:szCs w:val="28"/>
        </w:rPr>
      </w:pPr>
      <w:r>
        <w:rPr>
          <w:kern w:val="2"/>
          <w:sz w:val="28"/>
          <w:szCs w:val="28"/>
        </w:rP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pPr>
        <w:pStyle w:val="Normal"/>
        <w:spacing w:lineRule="auto" w:line="228"/>
        <w:ind w:firstLine="709"/>
        <w:jc w:val="both"/>
        <w:rPr>
          <w:kern w:val="2"/>
          <w:sz w:val="28"/>
          <w:szCs w:val="28"/>
        </w:rPr>
      </w:pPr>
      <w:r>
        <w:rPr>
          <w:kern w:val="2"/>
          <w:sz w:val="28"/>
          <w:szCs w:val="28"/>
        </w:rP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Normal"/>
        <w:spacing w:lineRule="auto" w:line="228"/>
        <w:ind w:firstLine="709"/>
        <w:jc w:val="both"/>
        <w:rPr>
          <w:kern w:val="2"/>
          <w:sz w:val="28"/>
          <w:szCs w:val="28"/>
        </w:rPr>
      </w:pPr>
      <w:r>
        <w:rPr>
          <w:kern w:val="2"/>
          <w:sz w:val="28"/>
          <w:szCs w:val="28"/>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pPr>
        <w:pStyle w:val="Normal"/>
        <w:spacing w:lineRule="auto" w:line="228"/>
        <w:ind w:firstLine="709"/>
        <w:jc w:val="both"/>
        <w:rPr>
          <w:kern w:val="2"/>
          <w:sz w:val="28"/>
          <w:szCs w:val="28"/>
        </w:rPr>
      </w:pPr>
      <w:r>
        <w:rPr>
          <w:kern w:val="2"/>
          <w:sz w:val="28"/>
          <w:szCs w:val="28"/>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pPr>
        <w:pStyle w:val="Normal"/>
        <w:spacing w:lineRule="auto" w:line="228"/>
        <w:ind w:firstLine="709"/>
        <w:jc w:val="both"/>
        <w:rPr>
          <w:kern w:val="2"/>
          <w:sz w:val="28"/>
          <w:szCs w:val="28"/>
        </w:rPr>
      </w:pPr>
      <w:r>
        <w:rPr>
          <w:kern w:val="2"/>
          <w:sz w:val="28"/>
          <w:szCs w:val="28"/>
        </w:rPr>
        <w:t>8.4.6. Перечень показаний для вызова скорой медицинской помощи в экстренной и неотложной форме регламентирован Порядком оказания скорой медицинской помощи, утвержденным приказом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p>
    <w:p>
      <w:pPr>
        <w:pStyle w:val="Normal"/>
        <w:spacing w:lineRule="auto" w:line="228"/>
        <w:ind w:firstLine="709"/>
        <w:jc w:val="both"/>
        <w:rPr>
          <w:kern w:val="2"/>
          <w:sz w:val="28"/>
          <w:szCs w:val="28"/>
        </w:rPr>
      </w:pPr>
      <w:r>
        <w:rPr>
          <w:kern w:val="2"/>
          <w:sz w:val="28"/>
          <w:szCs w:val="28"/>
        </w:rPr>
        <w:t>8.4.7. Прием вызовов и передача их врачебной (фельдшерской) бригаде осуществляется фельдшером (медицинской сестрой) по приему и передаче вызовов.</w:t>
      </w:r>
    </w:p>
    <w:p>
      <w:pPr>
        <w:pStyle w:val="Normal"/>
        <w:spacing w:lineRule="auto" w:line="228"/>
        <w:ind w:firstLine="709"/>
        <w:jc w:val="both"/>
        <w:rPr>
          <w:kern w:val="2"/>
          <w:sz w:val="28"/>
          <w:szCs w:val="28"/>
        </w:rPr>
      </w:pPr>
      <w:r>
        <w:rPr>
          <w:kern w:val="2"/>
          <w:sz w:val="28"/>
          <w:szCs w:val="28"/>
        </w:rP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pPr>
        <w:pStyle w:val="Normal"/>
        <w:spacing w:lineRule="auto" w:line="228"/>
        <w:ind w:firstLine="709"/>
        <w:jc w:val="both"/>
        <w:rPr>
          <w:kern w:val="2"/>
          <w:sz w:val="28"/>
          <w:szCs w:val="28"/>
        </w:rPr>
      </w:pPr>
      <w:r>
        <w:rPr>
          <w:kern w:val="2"/>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pPr>
        <w:pStyle w:val="Normal"/>
        <w:spacing w:lineRule="auto" w:line="228"/>
        <w:ind w:firstLine="709"/>
        <w:jc w:val="both"/>
        <w:rPr>
          <w:kern w:val="2"/>
          <w:sz w:val="28"/>
          <w:szCs w:val="28"/>
        </w:rPr>
      </w:pPr>
      <w:r>
        <w:rPr>
          <w:kern w:val="2"/>
          <w:sz w:val="28"/>
          <w:szCs w:val="28"/>
        </w:rPr>
        <w:t xml:space="preserve">8.4.9. Оказание скорой медицинской помощи осуществляется </w:t>
      </w:r>
      <w:r>
        <w:rPr>
          <w:spacing w:val="-4"/>
          <w:kern w:val="2"/>
          <w:sz w:val="28"/>
          <w:szCs w:val="28"/>
        </w:rPr>
        <w:t>в соответствии с порядком оказания скорой медицинской помощи, утверждаемым</w:t>
      </w:r>
      <w:r>
        <w:rPr>
          <w:kern w:val="2"/>
          <w:sz w:val="28"/>
          <w:szCs w:val="28"/>
        </w:rPr>
        <w:t xml:space="preserve"> нормативными правовыми актами уполномоченного федерального органа исполнительной власти.</w:t>
      </w:r>
    </w:p>
    <w:p>
      <w:pPr>
        <w:pStyle w:val="Normal"/>
        <w:spacing w:lineRule="auto" w:line="228"/>
        <w:ind w:firstLine="709"/>
        <w:jc w:val="both"/>
        <w:rPr>
          <w:kern w:val="2"/>
          <w:sz w:val="28"/>
          <w:szCs w:val="28"/>
        </w:rPr>
      </w:pPr>
      <w:r>
        <w:rPr>
          <w:kern w:val="2"/>
          <w:sz w:val="28"/>
          <w:szCs w:val="28"/>
        </w:rP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pPr>
        <w:pStyle w:val="Normal"/>
        <w:ind w:firstLine="709"/>
        <w:jc w:val="both"/>
        <w:rPr>
          <w:kern w:val="2"/>
          <w:sz w:val="28"/>
          <w:szCs w:val="28"/>
        </w:rPr>
      </w:pPr>
      <w:r>
        <w:rPr>
          <w:kern w:val="2"/>
          <w:sz w:val="28"/>
          <w:szCs w:val="28"/>
        </w:rPr>
        <w:t xml:space="preserve">8.4.11. Сведения о больных, не нуждающихся в госпитализации, </w:t>
      </w:r>
      <w:r>
        <w:rPr>
          <w:spacing w:val="-4"/>
          <w:kern w:val="2"/>
          <w:sz w:val="28"/>
          <w:szCs w:val="28"/>
        </w:rPr>
        <w:t>но состояние которых требует динамического наблюдения за течением заболевания,</w:t>
      </w:r>
      <w:r>
        <w:rPr>
          <w:kern w:val="2"/>
          <w:sz w:val="28"/>
          <w:szCs w:val="28"/>
        </w:rPr>
        <w:t xml:space="preserve">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pPr>
        <w:pStyle w:val="Normal"/>
        <w:jc w:val="center"/>
        <w:rPr>
          <w:kern w:val="2"/>
          <w:sz w:val="28"/>
          <w:szCs w:val="28"/>
        </w:rPr>
      </w:pPr>
      <w:r>
        <w:rPr>
          <w:kern w:val="2"/>
          <w:sz w:val="28"/>
          <w:szCs w:val="28"/>
        </w:rPr>
      </w:r>
    </w:p>
    <w:p>
      <w:pPr>
        <w:pStyle w:val="Normal"/>
        <w:jc w:val="center"/>
        <w:rPr>
          <w:rFonts w:eastAsia="Calibri"/>
          <w:kern w:val="2"/>
          <w:sz w:val="28"/>
          <w:szCs w:val="28"/>
        </w:rPr>
      </w:pPr>
      <w:r>
        <w:rPr>
          <w:rFonts w:eastAsia="Calibri"/>
          <w:kern w:val="2"/>
          <w:sz w:val="28"/>
          <w:szCs w:val="28"/>
        </w:rPr>
        <w:t>8.5. Порядок и условия предоставления</w:t>
      </w:r>
    </w:p>
    <w:p>
      <w:pPr>
        <w:pStyle w:val="Normal"/>
        <w:jc w:val="center"/>
        <w:rPr>
          <w:rFonts w:eastAsia="Calibri"/>
          <w:kern w:val="2"/>
          <w:sz w:val="28"/>
          <w:szCs w:val="28"/>
        </w:rPr>
      </w:pPr>
      <w:r>
        <w:rPr>
          <w:rFonts w:eastAsia="Calibri"/>
          <w:kern w:val="2"/>
          <w:sz w:val="28"/>
          <w:szCs w:val="28"/>
        </w:rPr>
        <w:t>первичной медико-санитарной и специализированной</w:t>
      </w:r>
    </w:p>
    <w:p>
      <w:pPr>
        <w:pStyle w:val="Normal"/>
        <w:jc w:val="center"/>
        <w:rPr>
          <w:rFonts w:eastAsia="Calibri"/>
          <w:kern w:val="2"/>
          <w:sz w:val="28"/>
          <w:szCs w:val="28"/>
        </w:rPr>
      </w:pPr>
      <w:r>
        <w:rPr>
          <w:rFonts w:eastAsia="Calibri"/>
          <w:kern w:val="2"/>
          <w:sz w:val="28"/>
          <w:szCs w:val="28"/>
        </w:rPr>
        <w:t>медицинской помощи в условиях дневных стационаров всех типов</w:t>
      </w:r>
    </w:p>
    <w:p>
      <w:pPr>
        <w:pStyle w:val="Normal"/>
        <w:jc w:val="center"/>
        <w:rPr>
          <w:rFonts w:eastAsia="Calibri"/>
          <w:kern w:val="2"/>
          <w:sz w:val="28"/>
          <w:szCs w:val="28"/>
        </w:rPr>
      </w:pPr>
      <w:r>
        <w:rPr>
          <w:rFonts w:eastAsia="Calibri"/>
          <w:kern w:val="2"/>
          <w:sz w:val="28"/>
          <w:szCs w:val="28"/>
        </w:rPr>
      </w:r>
    </w:p>
    <w:p>
      <w:pPr>
        <w:pStyle w:val="Normal"/>
        <w:ind w:firstLine="709"/>
        <w:jc w:val="both"/>
        <w:rPr>
          <w:rFonts w:eastAsia="Calibri"/>
          <w:kern w:val="2"/>
          <w:sz w:val="28"/>
          <w:szCs w:val="28"/>
        </w:rPr>
      </w:pPr>
      <w:r>
        <w:rPr>
          <w:rFonts w:eastAsia="Calibri"/>
          <w:kern w:val="2"/>
          <w:sz w:val="28"/>
          <w:szCs w:val="28"/>
        </w:rP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pPr>
        <w:pStyle w:val="Normal"/>
        <w:ind w:firstLine="709"/>
        <w:jc w:val="both"/>
        <w:rPr>
          <w:rFonts w:eastAsia="Calibri"/>
          <w:kern w:val="2"/>
          <w:sz w:val="28"/>
          <w:szCs w:val="28"/>
        </w:rPr>
      </w:pPr>
      <w:r>
        <w:rPr>
          <w:kern w:val="2"/>
          <w:sz w:val="28"/>
          <w:szCs w:val="28"/>
        </w:rPr>
        <w:t>8.5.2.</w:t>
      </w:r>
      <w:r>
        <w:rPr>
          <w:rFonts w:eastAsia="Calibri"/>
          <w:kern w:val="2"/>
          <w:sz w:val="28"/>
          <w:szCs w:val="28"/>
        </w:rPr>
        <w:t> </w:t>
      </w:r>
      <w:r>
        <w:rPr>
          <w:kern w:val="2"/>
          <w:sz w:val="28"/>
          <w:szCs w:val="28"/>
        </w:rPr>
        <w:t>Направление пациента на плановую госпитализацию в дневной стационар осуществляется лечащим врачом в соответствии с медицинскими показаниями. Д</w:t>
      </w:r>
      <w:r>
        <w:rPr>
          <w:rFonts w:eastAsia="Calibri"/>
          <w:kern w:val="2"/>
          <w:sz w:val="28"/>
          <w:szCs w:val="28"/>
        </w:rPr>
        <w:t xml:space="preserve">опускается очередность на госпитализацию в дневные стационары с учетом состояния больного и характера течения заболевания, при этом сроки ожидания не превышают 30 дней со дня выдачи направления лечащим врачом. </w:t>
      </w:r>
    </w:p>
    <w:p>
      <w:pPr>
        <w:pStyle w:val="Normal"/>
        <w:ind w:firstLine="709"/>
        <w:jc w:val="both"/>
        <w:rPr>
          <w:rFonts w:eastAsia="Calibri"/>
          <w:kern w:val="2"/>
          <w:sz w:val="28"/>
          <w:szCs w:val="28"/>
        </w:rPr>
      </w:pPr>
      <w:r>
        <w:rPr>
          <w:rFonts w:eastAsia="Calibri"/>
          <w:kern w:val="2"/>
          <w:sz w:val="28"/>
          <w:szCs w:val="28"/>
        </w:rPr>
        <w:t>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утвержденном главой Х</w:t>
      </w:r>
      <w:r>
        <w:rPr>
          <w:rFonts w:eastAsia="Calibri"/>
          <w:kern w:val="2"/>
          <w:sz w:val="28"/>
          <w:szCs w:val="28"/>
          <w:lang w:val="en-US"/>
        </w:rPr>
        <w:t>V</w:t>
      </w:r>
      <w:r>
        <w:rPr>
          <w:rFonts w:eastAsia="Calibri"/>
          <w:kern w:val="2"/>
          <w:sz w:val="28"/>
          <w:szCs w:val="28"/>
        </w:rPr>
        <w:t xml:space="preserve"> Правил ОМС (приказ Министерства здравоохранения и социального развития Российской Федерации от 28.02.2011 № 158н</w:t>
      </w:r>
      <w:r>
        <w:rPr>
          <w:kern w:val="2"/>
          <w:sz w:val="28"/>
          <w:szCs w:val="28"/>
        </w:rPr>
        <w:t xml:space="preserve"> «Об утверждении Правил обязательного медицинского страхования»</w:t>
        <w:br/>
        <w:t xml:space="preserve">(далее – приказ Минздравсоцразвития России </w:t>
      </w:r>
      <w:r>
        <w:rPr>
          <w:rFonts w:eastAsia="Calibri"/>
          <w:kern w:val="2"/>
          <w:sz w:val="28"/>
          <w:szCs w:val="28"/>
        </w:rPr>
        <w:t>№ 158н</w:t>
      </w:r>
      <w:r>
        <w:rPr>
          <w:kern w:val="2"/>
          <w:sz w:val="28"/>
          <w:szCs w:val="28"/>
        </w:rPr>
        <w:t>)</w:t>
      </w:r>
      <w:r>
        <w:rPr>
          <w:rFonts w:eastAsia="Calibri"/>
          <w:kern w:val="2"/>
          <w:sz w:val="28"/>
          <w:szCs w:val="28"/>
        </w:rPr>
        <w:t>.</w:t>
      </w:r>
    </w:p>
    <w:p>
      <w:pPr>
        <w:pStyle w:val="Normal"/>
        <w:ind w:firstLine="709"/>
        <w:jc w:val="both"/>
        <w:rPr>
          <w:kern w:val="2"/>
          <w:sz w:val="28"/>
          <w:szCs w:val="28"/>
        </w:rPr>
      </w:pPr>
      <w:r>
        <w:rPr>
          <w:rFonts w:eastAsia="Calibri"/>
          <w:kern w:val="2"/>
          <w:sz w:val="28"/>
          <w:szCs w:val="28"/>
        </w:rPr>
        <w:t xml:space="preserve">В </w:t>
      </w:r>
      <w:r>
        <w:rPr>
          <w:kern w:val="2"/>
          <w:sz w:val="28"/>
          <w:szCs w:val="28"/>
        </w:rPr>
        <w:t xml:space="preserve">соответствии с требованиями главы </w:t>
      </w:r>
      <w:r>
        <w:rPr>
          <w:kern w:val="2"/>
          <w:sz w:val="28"/>
          <w:szCs w:val="28"/>
          <w:lang w:val="en-US"/>
        </w:rPr>
        <w:t>XV</w:t>
      </w:r>
      <w:r>
        <w:rPr>
          <w:kern w:val="2"/>
          <w:sz w:val="28"/>
          <w:szCs w:val="28"/>
        </w:rPr>
        <w:t xml:space="preserve"> Правил обязательного медицинского страхования, утвержденных приказом Минздравсоцразвития России</w:t>
      </w:r>
      <w:r>
        <w:rPr>
          <w:rFonts w:eastAsia="Calibri"/>
          <w:kern w:val="2"/>
          <w:sz w:val="28"/>
          <w:szCs w:val="28"/>
        </w:rPr>
        <w:t xml:space="preserve"> </w:t>
      </w:r>
      <w:r>
        <w:rPr>
          <w:kern w:val="2"/>
          <w:sz w:val="28"/>
          <w:szCs w:val="28"/>
        </w:rPr>
        <w:t>№ 158н,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pPr>
        <w:pStyle w:val="Normal"/>
        <w:ind w:firstLine="709"/>
        <w:jc w:val="both"/>
        <w:rPr>
          <w:kern w:val="2"/>
          <w:sz w:val="28"/>
          <w:szCs w:val="28"/>
        </w:rPr>
      </w:pPr>
      <w:r>
        <w:rPr>
          <w:kern w:val="2"/>
          <w:sz w:val="28"/>
          <w:szCs w:val="28"/>
        </w:rPr>
        <w:t>госпитализированных в дневной стационар;</w:t>
      </w:r>
    </w:p>
    <w:p>
      <w:pPr>
        <w:pStyle w:val="Normal"/>
        <w:ind w:firstLine="709"/>
        <w:jc w:val="both"/>
        <w:rPr>
          <w:kern w:val="2"/>
          <w:sz w:val="28"/>
          <w:szCs w:val="28"/>
        </w:rPr>
      </w:pPr>
      <w:r>
        <w:rPr>
          <w:kern w:val="2"/>
          <w:sz w:val="28"/>
          <w:szCs w:val="28"/>
        </w:rPr>
        <w:t xml:space="preserve">выбывших из дневного стационара; </w:t>
      </w:r>
    </w:p>
    <w:p>
      <w:pPr>
        <w:pStyle w:val="Normal"/>
        <w:ind w:firstLine="709"/>
        <w:jc w:val="both"/>
        <w:rPr>
          <w:kern w:val="2"/>
          <w:sz w:val="28"/>
          <w:szCs w:val="28"/>
        </w:rPr>
      </w:pPr>
      <w:r>
        <w:rPr>
          <w:kern w:val="2"/>
          <w:sz w:val="28"/>
          <w:szCs w:val="28"/>
        </w:rPr>
        <w:t xml:space="preserve">в отношении которых не состоялась запланированная госпитализация, в том числе из-за отсутствия медицинских показаний. </w:t>
      </w:r>
    </w:p>
    <w:p>
      <w:pPr>
        <w:pStyle w:val="Normal"/>
        <w:ind w:firstLine="709"/>
        <w:jc w:val="both"/>
        <w:rPr>
          <w:rFonts w:eastAsia="Calibri"/>
          <w:kern w:val="2"/>
          <w:sz w:val="28"/>
          <w:szCs w:val="28"/>
        </w:rPr>
      </w:pPr>
      <w:r>
        <w:rPr>
          <w:rFonts w:eastAsia="Calibri"/>
          <w:kern w:val="2"/>
          <w:sz w:val="28"/>
          <w:szCs w:val="28"/>
        </w:rPr>
        <w:t>8.5.3. Дневные стационары могут организовываться в виде:</w:t>
      </w:r>
    </w:p>
    <w:p>
      <w:pPr>
        <w:pStyle w:val="Normal"/>
        <w:ind w:firstLine="709"/>
        <w:jc w:val="both"/>
        <w:rPr>
          <w:rFonts w:eastAsia="Calibri"/>
          <w:spacing w:val="-4"/>
          <w:kern w:val="2"/>
          <w:sz w:val="28"/>
          <w:szCs w:val="28"/>
        </w:rPr>
      </w:pPr>
      <w:r>
        <w:rPr>
          <w:rFonts w:eastAsia="Calibri"/>
          <w:spacing w:val="-4"/>
          <w:kern w:val="2"/>
          <w:sz w:val="28"/>
          <w:szCs w:val="28"/>
        </w:rPr>
        <w:t>дневного стационара в амбулаторно-поликлиническом учреждении (подразделении);</w:t>
      </w:r>
    </w:p>
    <w:p>
      <w:pPr>
        <w:pStyle w:val="Normal"/>
        <w:ind w:firstLine="709"/>
        <w:jc w:val="both"/>
        <w:rPr>
          <w:rFonts w:eastAsia="Calibri"/>
          <w:kern w:val="2"/>
          <w:sz w:val="28"/>
          <w:szCs w:val="28"/>
        </w:rPr>
      </w:pPr>
      <w:r>
        <w:rPr>
          <w:rFonts w:eastAsia="Calibri"/>
          <w:kern w:val="2"/>
          <w:sz w:val="28"/>
          <w:szCs w:val="28"/>
        </w:rPr>
        <w:t>дне</w:t>
      </w:r>
      <w:r>
        <w:rPr>
          <w:rFonts w:eastAsia="Calibri"/>
          <w:spacing w:val="-4"/>
          <w:kern w:val="2"/>
          <w:sz w:val="28"/>
          <w:szCs w:val="28"/>
        </w:rPr>
        <w:t>вного стационара в больничном учреждении в структуре круглосуточного</w:t>
      </w:r>
      <w:r>
        <w:rPr>
          <w:rFonts w:eastAsia="Calibri"/>
          <w:kern w:val="2"/>
          <w:sz w:val="28"/>
          <w:szCs w:val="28"/>
        </w:rPr>
        <w:t xml:space="preserve"> стационара.</w:t>
      </w:r>
    </w:p>
    <w:p>
      <w:pPr>
        <w:pStyle w:val="Normal"/>
        <w:ind w:firstLine="709"/>
        <w:jc w:val="both"/>
        <w:rPr>
          <w:rFonts w:eastAsia="Calibri"/>
          <w:kern w:val="2"/>
          <w:sz w:val="28"/>
          <w:szCs w:val="28"/>
        </w:rPr>
      </w:pPr>
      <w:r>
        <w:rPr>
          <w:rFonts w:eastAsia="Calibri"/>
          <w:kern w:val="2"/>
          <w:sz w:val="28"/>
          <w:szCs w:val="28"/>
        </w:rPr>
        <w:t>8.5.4. Условия оказания медицинской помощи в дневных стационарах всех типов:</w:t>
      </w:r>
    </w:p>
    <w:p>
      <w:pPr>
        <w:pStyle w:val="Normal"/>
        <w:ind w:firstLine="709"/>
        <w:jc w:val="both"/>
        <w:rPr>
          <w:rFonts w:eastAsia="Calibri"/>
          <w:kern w:val="2"/>
          <w:sz w:val="28"/>
          <w:szCs w:val="28"/>
        </w:rPr>
      </w:pPr>
      <w:r>
        <w:rPr>
          <w:rFonts w:eastAsia="Calibri"/>
          <w:kern w:val="2"/>
          <w:sz w:val="28"/>
          <w:szCs w:val="28"/>
        </w:rPr>
        <w:t xml:space="preserve">показанием для направления больного в дневной стационар является </w:t>
      </w:r>
      <w:r>
        <w:rPr>
          <w:rFonts w:eastAsia="Calibri"/>
          <w:spacing w:val="-6"/>
          <w:kern w:val="2"/>
          <w:sz w:val="28"/>
          <w:szCs w:val="28"/>
        </w:rPr>
        <w:t>необходимость проведения активных лечебно-диагностических и реабилитационных</w:t>
      </w:r>
      <w:r>
        <w:rPr>
          <w:rFonts w:eastAsia="Calibri"/>
          <w:kern w:val="2"/>
          <w:sz w:val="28"/>
          <w:szCs w:val="28"/>
        </w:rPr>
        <w:t xml:space="preserve"> мероприятий, не требующих круглосуточного медицинского наблюдения, в том числе после выписки из стационара круглосуточного пребывания;</w:t>
      </w:r>
    </w:p>
    <w:p>
      <w:pPr>
        <w:pStyle w:val="Normal"/>
        <w:ind w:firstLine="709"/>
        <w:jc w:val="both"/>
        <w:rPr>
          <w:kern w:val="2"/>
          <w:sz w:val="28"/>
          <w:szCs w:val="28"/>
        </w:rPr>
      </w:pPr>
      <w:r>
        <w:rPr>
          <w:rFonts w:eastAsia="Calibri"/>
          <w:kern w:val="2"/>
          <w:sz w:val="28"/>
          <w:szCs w:val="28"/>
        </w:rPr>
        <w:t>длительность ежедневного проведения вышеназванных мероприятий в дневном стационаре составляет от 3 до 6 часов, пациенту</w:t>
      </w:r>
      <w:r>
        <w:rPr>
          <w:kern w:val="2"/>
          <w:sz w:val="28"/>
          <w:szCs w:val="28"/>
        </w:rPr>
        <w:t xml:space="preserve"> предоставляются койко-место (кресло), лекарственные препараты, физиотерапевтические процедуры, ежедневный врачебный осмотр;</w:t>
      </w:r>
    </w:p>
    <w:p>
      <w:pPr>
        <w:pStyle w:val="Normal"/>
        <w:ind w:firstLine="709"/>
        <w:jc w:val="both"/>
        <w:rPr>
          <w:kern w:val="2"/>
          <w:sz w:val="28"/>
          <w:szCs w:val="28"/>
        </w:rPr>
      </w:pPr>
      <w:r>
        <w:rPr>
          <w:rFonts w:eastAsia="Calibri"/>
          <w:kern w:val="2"/>
          <w:sz w:val="28"/>
          <w:szCs w:val="28"/>
        </w:rPr>
        <w:t>организация работы дневного стационара может быть в одно- или двухсменном режиме;</w:t>
      </w:r>
      <w:r>
        <w:rPr>
          <w:kern w:val="2"/>
          <w:sz w:val="28"/>
          <w:szCs w:val="28"/>
        </w:rPr>
        <w:t xml:space="preserve"> </w:t>
      </w:r>
    </w:p>
    <w:p>
      <w:pPr>
        <w:pStyle w:val="Normal"/>
        <w:spacing w:lineRule="auto" w:line="225"/>
        <w:ind w:firstLine="709"/>
        <w:jc w:val="both"/>
        <w:rPr>
          <w:rFonts w:eastAsia="Calibri"/>
          <w:kern w:val="2"/>
          <w:sz w:val="28"/>
          <w:szCs w:val="28"/>
        </w:rPr>
      </w:pPr>
      <w:r>
        <w:rPr>
          <w:rFonts w:eastAsia="Calibri"/>
          <w:kern w:val="2"/>
          <w:sz w:val="28"/>
          <w:szCs w:val="28"/>
        </w:rP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pPr>
        <w:pStyle w:val="Normal"/>
        <w:spacing w:lineRule="auto" w:line="225"/>
        <w:ind w:firstLine="709"/>
        <w:jc w:val="both"/>
        <w:rPr>
          <w:rFonts w:eastAsia="Calibri"/>
          <w:kern w:val="2"/>
          <w:sz w:val="28"/>
          <w:szCs w:val="28"/>
        </w:rPr>
      </w:pPr>
      <w:r>
        <w:rPr>
          <w:rFonts w:eastAsia="Calibri"/>
          <w:kern w:val="2"/>
          <w:sz w:val="28"/>
          <w:szCs w:val="28"/>
        </w:rPr>
        <w:t>8.5.5. В условиях дневного стационара осуществляется лечение различных форм бесплодия с применением вспомогательных репродуктивных 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приказом Министерства здравоохранения Российской Федерации от 30.08.2012 № 107н «О порядке использования вспомогательных репродуктивных технологий, противопоказаниях и ограничениях к их применению».</w:t>
      </w:r>
    </w:p>
    <w:p>
      <w:pPr>
        <w:pStyle w:val="Normal"/>
        <w:spacing w:lineRule="auto" w:line="225"/>
        <w:ind w:firstLine="709"/>
        <w:jc w:val="both"/>
        <w:rPr>
          <w:rFonts w:eastAsia="Calibri"/>
          <w:kern w:val="2"/>
          <w:sz w:val="28"/>
          <w:szCs w:val="28"/>
        </w:rPr>
      </w:pPr>
      <w:r>
        <w:rPr>
          <w:rFonts w:eastAsia="Calibri"/>
          <w:kern w:val="2"/>
          <w:sz w:val="28"/>
          <w:szCs w:val="28"/>
        </w:rP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pPr>
        <w:pStyle w:val="Normal"/>
        <w:spacing w:lineRule="auto" w:line="225"/>
        <w:ind w:firstLine="709"/>
        <w:jc w:val="both"/>
        <w:rPr>
          <w:rFonts w:eastAsia="Calibri"/>
          <w:kern w:val="2"/>
          <w:sz w:val="28"/>
          <w:szCs w:val="28"/>
        </w:rPr>
      </w:pPr>
      <w:r>
        <w:rPr>
          <w:rFonts w:eastAsia="Calibri"/>
          <w:kern w:val="2"/>
          <w:sz w:val="28"/>
          <w:szCs w:val="28"/>
        </w:rPr>
        <w:t>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комиссией министерства здравоохранения Ростовской области в установленном порядке.</w:t>
      </w:r>
    </w:p>
    <w:p>
      <w:pPr>
        <w:pStyle w:val="Normal"/>
        <w:ind w:firstLine="709"/>
        <w:jc w:val="both"/>
        <w:rPr>
          <w:rFonts w:eastAsia="Calibri"/>
          <w:kern w:val="2"/>
          <w:sz w:val="28"/>
          <w:szCs w:val="28"/>
        </w:rPr>
      </w:pPr>
      <w:r>
        <w:rPr>
          <w:rFonts w:eastAsia="Calibri"/>
          <w:kern w:val="2"/>
          <w:sz w:val="28"/>
          <w:szCs w:val="28"/>
        </w:rPr>
        <w:t xml:space="preserve">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суперовуляции. </w:t>
      </w:r>
    </w:p>
    <w:p>
      <w:pPr>
        <w:pStyle w:val="Normal"/>
        <w:ind w:firstLine="709"/>
        <w:jc w:val="both"/>
        <w:rPr>
          <w:rFonts w:eastAsia="Calibri"/>
          <w:kern w:val="2"/>
          <w:sz w:val="28"/>
          <w:szCs w:val="28"/>
        </w:rPr>
      </w:pPr>
      <w:r>
        <w:rPr>
          <w:rFonts w:eastAsia="Calibri"/>
          <w:kern w:val="2"/>
          <w:sz w:val="28"/>
          <w:szCs w:val="28"/>
        </w:rPr>
      </w:r>
    </w:p>
    <w:p>
      <w:pPr>
        <w:pStyle w:val="Normal"/>
        <w:jc w:val="center"/>
        <w:rPr>
          <w:rFonts w:eastAsia="Calibri"/>
          <w:kern w:val="2"/>
          <w:sz w:val="28"/>
          <w:szCs w:val="28"/>
        </w:rPr>
      </w:pPr>
      <w:r>
        <w:rPr>
          <w:rFonts w:eastAsia="Calibri"/>
          <w:kern w:val="2"/>
          <w:sz w:val="28"/>
          <w:szCs w:val="28"/>
        </w:rPr>
        <w:t>8.6. Порядок и условия</w:t>
      </w:r>
    </w:p>
    <w:p>
      <w:pPr>
        <w:pStyle w:val="Normal"/>
        <w:jc w:val="center"/>
        <w:rPr>
          <w:rFonts w:eastAsia="Calibri"/>
          <w:kern w:val="2"/>
          <w:sz w:val="28"/>
          <w:szCs w:val="28"/>
        </w:rPr>
      </w:pPr>
      <w:r>
        <w:rPr>
          <w:rFonts w:eastAsia="Calibri"/>
          <w:kern w:val="2"/>
          <w:sz w:val="28"/>
          <w:szCs w:val="28"/>
        </w:rPr>
        <w:t>предоставления специализированной (в том числе высокотехнологичной) медицинской помощи в стационарных условиях</w:t>
      </w:r>
    </w:p>
    <w:p>
      <w:pPr>
        <w:pStyle w:val="Normal"/>
        <w:jc w:val="center"/>
        <w:rPr>
          <w:rFonts w:eastAsia="Calibri"/>
          <w:kern w:val="2"/>
          <w:sz w:val="28"/>
          <w:szCs w:val="28"/>
        </w:rPr>
      </w:pPr>
      <w:r>
        <w:rPr>
          <w:rFonts w:eastAsia="Calibri"/>
          <w:kern w:val="2"/>
          <w:sz w:val="28"/>
          <w:szCs w:val="28"/>
        </w:rPr>
      </w:r>
    </w:p>
    <w:p>
      <w:pPr>
        <w:pStyle w:val="Normal"/>
        <w:ind w:firstLine="709"/>
        <w:jc w:val="both"/>
        <w:rPr>
          <w:kern w:val="2"/>
          <w:sz w:val="28"/>
          <w:szCs w:val="28"/>
        </w:rPr>
      </w:pPr>
      <w:r>
        <w:rPr>
          <w:rFonts w:eastAsia="Calibri"/>
          <w:kern w:val="2"/>
          <w:sz w:val="28"/>
          <w:szCs w:val="28"/>
        </w:rP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r>
        <w:rPr>
          <w:kern w:val="2"/>
          <w:sz w:val="28"/>
          <w:szCs w:val="28"/>
        </w:rPr>
        <w:t xml:space="preserve"> </w:t>
      </w:r>
    </w:p>
    <w:p>
      <w:pPr>
        <w:pStyle w:val="Normal"/>
        <w:ind w:firstLine="709"/>
        <w:jc w:val="both"/>
        <w:rPr>
          <w:kern w:val="2"/>
          <w:sz w:val="28"/>
          <w:szCs w:val="28"/>
        </w:rPr>
      </w:pPr>
      <w:r>
        <w:rPr>
          <w:rFonts w:eastAsia="Calibri"/>
          <w:kern w:val="2"/>
          <w:sz w:val="28"/>
          <w:szCs w:val="28"/>
        </w:rPr>
        <w:t>8.6.2. </w:t>
      </w:r>
      <w:r>
        <w:rPr>
          <w:kern w:val="2"/>
          <w:sz w:val="28"/>
          <w:szCs w:val="28"/>
        </w:rPr>
        <w:t xml:space="preserve">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 </w:t>
      </w:r>
    </w:p>
    <w:p>
      <w:pPr>
        <w:pStyle w:val="Normal"/>
        <w:spacing w:lineRule="auto" w:line="216"/>
        <w:ind w:firstLine="709"/>
        <w:jc w:val="both"/>
        <w:rPr>
          <w:kern w:val="2"/>
          <w:sz w:val="28"/>
          <w:szCs w:val="28"/>
        </w:rPr>
      </w:pPr>
      <w:r>
        <w:rPr>
          <w:kern w:val="2"/>
          <w:sz w:val="28"/>
          <w:szCs w:val="28"/>
        </w:rP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pPr>
        <w:pStyle w:val="Normal"/>
        <w:spacing w:lineRule="auto" w:line="216"/>
        <w:ind w:firstLine="709"/>
        <w:jc w:val="both"/>
        <w:rPr>
          <w:rFonts w:eastAsia="Calibri"/>
          <w:kern w:val="2"/>
          <w:sz w:val="28"/>
          <w:szCs w:val="28"/>
        </w:rPr>
      </w:pPr>
      <w:r>
        <w:rPr>
          <w:rFonts w:eastAsia="Calibri"/>
          <w:kern w:val="2"/>
          <w:sz w:val="28"/>
          <w:szCs w:val="28"/>
        </w:rPr>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w:t>
      </w:r>
      <w:r>
        <w:rPr>
          <w:kern w:val="2"/>
          <w:sz w:val="28"/>
          <w:szCs w:val="28"/>
        </w:rPr>
        <w:t>кстренная госпитализация осуществляется в дежурный стационар, а при состояниях, угрожающих жизни больного, – в ближайший стационар.</w:t>
      </w:r>
      <w:r>
        <w:rPr>
          <w:rFonts w:eastAsia="Calibri"/>
          <w:kern w:val="2"/>
          <w:sz w:val="28"/>
          <w:szCs w:val="28"/>
        </w:rPr>
        <w:t xml:space="preserve"> </w:t>
      </w:r>
    </w:p>
    <w:p>
      <w:pPr>
        <w:pStyle w:val="Normal"/>
        <w:spacing w:lineRule="auto" w:line="216"/>
        <w:ind w:firstLine="709"/>
        <w:jc w:val="both"/>
        <w:rPr>
          <w:rFonts w:eastAsia="Calibri"/>
          <w:kern w:val="2"/>
          <w:sz w:val="28"/>
          <w:szCs w:val="28"/>
        </w:rPr>
      </w:pPr>
      <w:r>
        <w:rPr>
          <w:kern w:val="2"/>
          <w:sz w:val="28"/>
          <w:szCs w:val="28"/>
        </w:rPr>
        <w:t>8.6.4.</w:t>
      </w:r>
      <w:r>
        <w:rPr>
          <w:rFonts w:eastAsia="Calibri"/>
          <w:kern w:val="2"/>
          <w:sz w:val="28"/>
          <w:szCs w:val="28"/>
        </w:rPr>
        <w:t xml:space="preserve">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 </w:t>
      </w:r>
    </w:p>
    <w:p>
      <w:pPr>
        <w:pStyle w:val="Normal"/>
        <w:spacing w:lineRule="auto" w:line="216"/>
        <w:ind w:firstLine="709"/>
        <w:jc w:val="both"/>
        <w:rPr>
          <w:kern w:val="2"/>
          <w:sz w:val="28"/>
          <w:szCs w:val="28"/>
        </w:rPr>
      </w:pPr>
      <w:r>
        <w:rPr>
          <w:kern w:val="2"/>
          <w:sz w:val="28"/>
          <w:szCs w:val="28"/>
        </w:rP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pPr>
        <w:pStyle w:val="Normal"/>
        <w:spacing w:lineRule="auto" w:line="216"/>
        <w:ind w:firstLine="709"/>
        <w:jc w:val="both"/>
        <w:rPr>
          <w:rFonts w:eastAsia="Calibri"/>
          <w:kern w:val="2"/>
          <w:sz w:val="28"/>
          <w:szCs w:val="28"/>
        </w:rPr>
      </w:pPr>
      <w:r>
        <w:rPr>
          <w:rFonts w:eastAsia="Calibri"/>
          <w:kern w:val="2"/>
          <w:sz w:val="28"/>
          <w:szCs w:val="28"/>
        </w:rP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pPr>
        <w:pStyle w:val="Normal"/>
        <w:spacing w:lineRule="auto" w:line="216"/>
        <w:ind w:firstLine="709"/>
        <w:jc w:val="both"/>
        <w:rPr>
          <w:rFonts w:eastAsia="Calibri"/>
          <w:kern w:val="2"/>
          <w:sz w:val="28"/>
          <w:szCs w:val="28"/>
        </w:rPr>
      </w:pPr>
      <w:r>
        <w:rPr>
          <w:rFonts w:eastAsia="Calibri"/>
          <w:kern w:val="2"/>
          <w:sz w:val="28"/>
          <w:szCs w:val="28"/>
        </w:rPr>
        <w:t>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утвержденном главой Х</w:t>
      </w:r>
      <w:r>
        <w:rPr>
          <w:rFonts w:eastAsia="Calibri"/>
          <w:kern w:val="2"/>
          <w:sz w:val="28"/>
          <w:szCs w:val="28"/>
          <w:lang w:val="en-US"/>
        </w:rPr>
        <w:t>V</w:t>
      </w:r>
      <w:r>
        <w:rPr>
          <w:rFonts w:eastAsia="Calibri"/>
          <w:kern w:val="2"/>
          <w:sz w:val="28"/>
          <w:szCs w:val="28"/>
        </w:rPr>
        <w:t xml:space="preserve"> Правил ОМС (</w:t>
      </w:r>
      <w:r>
        <w:rPr>
          <w:kern w:val="2"/>
          <w:sz w:val="28"/>
          <w:szCs w:val="28"/>
        </w:rPr>
        <w:t xml:space="preserve">приказ Минздравсоцразвития России </w:t>
      </w:r>
      <w:r>
        <w:rPr>
          <w:rFonts w:eastAsia="Calibri"/>
          <w:kern w:val="2"/>
          <w:sz w:val="28"/>
          <w:szCs w:val="28"/>
        </w:rPr>
        <w:t>№ 158н).</w:t>
      </w:r>
    </w:p>
    <w:p>
      <w:pPr>
        <w:pStyle w:val="Normal"/>
        <w:spacing w:lineRule="auto" w:line="216"/>
        <w:ind w:firstLine="709"/>
        <w:jc w:val="both"/>
        <w:rPr>
          <w:kern w:val="2"/>
          <w:sz w:val="28"/>
          <w:szCs w:val="28"/>
        </w:rPr>
      </w:pPr>
      <w:r>
        <w:rPr>
          <w:rFonts w:eastAsia="Calibri"/>
          <w:kern w:val="2"/>
          <w:sz w:val="28"/>
          <w:szCs w:val="28"/>
        </w:rPr>
        <w:t xml:space="preserve">В </w:t>
      </w:r>
      <w:r>
        <w:rPr>
          <w:kern w:val="2"/>
          <w:sz w:val="28"/>
          <w:szCs w:val="28"/>
        </w:rPr>
        <w:t xml:space="preserve">соответствии с требованиями главы </w:t>
      </w:r>
      <w:r>
        <w:rPr>
          <w:kern w:val="2"/>
          <w:sz w:val="28"/>
          <w:szCs w:val="28"/>
          <w:lang w:val="en-US"/>
        </w:rPr>
        <w:t>XV</w:t>
      </w:r>
      <w:r>
        <w:rPr>
          <w:kern w:val="2"/>
          <w:sz w:val="28"/>
          <w:szCs w:val="28"/>
        </w:rPr>
        <w:t xml:space="preserve"> Правил обязательного медицинского страхования, утвержденных приказом Минздравсоцразвития России</w:t>
      </w:r>
      <w:r>
        <w:rPr>
          <w:rFonts w:eastAsia="Calibri"/>
          <w:kern w:val="2"/>
          <w:sz w:val="28"/>
          <w:szCs w:val="28"/>
        </w:rPr>
        <w:t xml:space="preserve"> </w:t>
      </w:r>
      <w:r>
        <w:rPr>
          <w:kern w:val="2"/>
          <w:sz w:val="28"/>
          <w:szCs w:val="28"/>
        </w:rPr>
        <w:t>№ 158н,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pPr>
        <w:pStyle w:val="Normal"/>
        <w:spacing w:lineRule="auto" w:line="216"/>
        <w:ind w:firstLine="709"/>
        <w:jc w:val="both"/>
        <w:rPr>
          <w:kern w:val="2"/>
          <w:sz w:val="28"/>
          <w:szCs w:val="28"/>
        </w:rPr>
      </w:pPr>
      <w:r>
        <w:rPr>
          <w:kern w:val="2"/>
          <w:sz w:val="28"/>
          <w:szCs w:val="28"/>
        </w:rPr>
        <w:t>госпитализированных в круглосуточный стационар;</w:t>
      </w:r>
    </w:p>
    <w:p>
      <w:pPr>
        <w:pStyle w:val="Normal"/>
        <w:spacing w:lineRule="auto" w:line="216"/>
        <w:ind w:firstLine="709"/>
        <w:jc w:val="both"/>
        <w:rPr>
          <w:kern w:val="2"/>
          <w:sz w:val="28"/>
          <w:szCs w:val="28"/>
        </w:rPr>
      </w:pPr>
      <w:r>
        <w:rPr>
          <w:kern w:val="2"/>
          <w:sz w:val="28"/>
          <w:szCs w:val="28"/>
        </w:rPr>
        <w:t xml:space="preserve">выбывших из круглосуточного стационара; </w:t>
      </w:r>
    </w:p>
    <w:p>
      <w:pPr>
        <w:pStyle w:val="Normal"/>
        <w:spacing w:lineRule="auto" w:line="216"/>
        <w:ind w:firstLine="709"/>
        <w:jc w:val="both"/>
        <w:rPr>
          <w:kern w:val="2"/>
          <w:sz w:val="28"/>
          <w:szCs w:val="28"/>
        </w:rPr>
      </w:pPr>
      <w:r>
        <w:rPr>
          <w:kern w:val="2"/>
          <w:sz w:val="28"/>
          <w:szCs w:val="28"/>
        </w:rPr>
        <w:t xml:space="preserve">в отношении которых не состоялась запланированная госпитализация, в том числе из-за отсутствия медицинских показаний. </w:t>
      </w:r>
    </w:p>
    <w:p>
      <w:pPr>
        <w:pStyle w:val="Normal"/>
        <w:spacing w:lineRule="auto" w:line="216"/>
        <w:ind w:firstLine="709"/>
        <w:jc w:val="both"/>
        <w:rPr>
          <w:rFonts w:eastAsia="Calibri"/>
          <w:kern w:val="2"/>
          <w:sz w:val="28"/>
          <w:szCs w:val="28"/>
        </w:rPr>
      </w:pPr>
      <w:r>
        <w:rPr>
          <w:rFonts w:eastAsia="Calibri"/>
          <w:kern w:val="2"/>
          <w:sz w:val="28"/>
          <w:szCs w:val="28"/>
        </w:rPr>
        <w:t xml:space="preserve">8.6.7. Срок ожидания оказания специализированной медицинской помощи </w:t>
      </w:r>
      <w:r>
        <w:rPr>
          <w:rFonts w:eastAsia="Calibri"/>
          <w:spacing w:val="-4"/>
          <w:kern w:val="2"/>
          <w:sz w:val="28"/>
          <w:szCs w:val="28"/>
        </w:rPr>
        <w:t>в плановой форме, за исключением высокотехнологичной медицинской помощи, –</w:t>
      </w:r>
      <w:r>
        <w:rPr>
          <w:rFonts w:eastAsia="Calibri"/>
          <w:kern w:val="2"/>
          <w:sz w:val="28"/>
          <w:szCs w:val="28"/>
        </w:rPr>
        <w:t xml:space="preserve">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r>
        <w:rPr>
          <w:kern w:val="2"/>
          <w:sz w:val="28"/>
          <w:szCs w:val="28"/>
        </w:rPr>
        <w:t xml:space="preserve">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pPr>
        <w:pStyle w:val="Normal"/>
        <w:spacing w:lineRule="auto" w:line="216"/>
        <w:ind w:firstLine="709"/>
        <w:jc w:val="both"/>
        <w:rPr>
          <w:kern w:val="2"/>
          <w:sz w:val="28"/>
          <w:szCs w:val="28"/>
        </w:rPr>
      </w:pPr>
      <w:r>
        <w:rPr>
          <w:rFonts w:eastAsia="Calibri"/>
          <w:kern w:val="2"/>
          <w:sz w:val="28"/>
          <w:szCs w:val="28"/>
        </w:rPr>
        <w:t>8.6.8. </w:t>
      </w:r>
      <w:r>
        <w:rPr>
          <w:kern w:val="2"/>
          <w:sz w:val="28"/>
          <w:szCs w:val="28"/>
        </w:rPr>
        <w:t xml:space="preserve">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 </w:t>
      </w:r>
    </w:p>
    <w:p>
      <w:pPr>
        <w:pStyle w:val="Normal"/>
        <w:spacing w:lineRule="auto" w:line="216"/>
        <w:ind w:firstLine="709"/>
        <w:jc w:val="both"/>
        <w:rPr>
          <w:rFonts w:eastAsia="Calibri"/>
          <w:kern w:val="2"/>
          <w:sz w:val="28"/>
          <w:szCs w:val="28"/>
        </w:rPr>
      </w:pPr>
      <w:r>
        <w:rPr>
          <w:kern w:val="2"/>
          <w:sz w:val="28"/>
          <w:szCs w:val="28"/>
        </w:rPr>
        <w:t>8.6.9. </w:t>
      </w:r>
      <w:r>
        <w:rPr>
          <w:rFonts w:eastAsia="Calibri"/>
          <w:kern w:val="2"/>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содержит, в том числе, методы лечения и источники финансового обеспечения высокотехнологичной медицинской помощи. </w:t>
      </w:r>
    </w:p>
    <w:p>
      <w:pPr>
        <w:pStyle w:val="Normal"/>
        <w:spacing w:lineRule="auto" w:line="216"/>
        <w:ind w:firstLine="709"/>
        <w:jc w:val="both"/>
        <w:rPr>
          <w:rFonts w:eastAsia="Calibri"/>
          <w:kern w:val="2"/>
          <w:sz w:val="28"/>
          <w:szCs w:val="28"/>
          <w:lang w:eastAsia="en-US"/>
        </w:rPr>
      </w:pPr>
      <w:r>
        <w:rPr>
          <w:rFonts w:eastAsia="Calibri"/>
          <w:kern w:val="2"/>
          <w:sz w:val="28"/>
          <w:szCs w:val="28"/>
          <w:lang w:eastAsia="en-US"/>
        </w:rPr>
        <w:t>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приказом Минздрава России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pPr>
        <w:pStyle w:val="Normal"/>
        <w:spacing w:lineRule="auto" w:line="216"/>
        <w:ind w:firstLine="709"/>
        <w:jc w:val="both"/>
        <w:rPr>
          <w:kern w:val="2"/>
          <w:sz w:val="28"/>
          <w:szCs w:val="28"/>
        </w:rPr>
      </w:pPr>
      <w:r>
        <w:rPr>
          <w:kern w:val="2"/>
          <w:sz w:val="28"/>
          <w:szCs w:val="28"/>
        </w:rP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pPr>
        <w:pStyle w:val="Normal"/>
        <w:spacing w:lineRule="auto" w:line="216"/>
        <w:ind w:firstLine="709"/>
        <w:jc w:val="both"/>
        <w:rPr>
          <w:rFonts w:eastAsia="Calibri"/>
          <w:kern w:val="2"/>
          <w:sz w:val="28"/>
          <w:szCs w:val="28"/>
        </w:rPr>
      </w:pPr>
      <w:r>
        <w:rPr>
          <w:rFonts w:eastAsia="Calibri"/>
          <w:kern w:val="2"/>
          <w:sz w:val="28"/>
          <w:szCs w:val="28"/>
        </w:rP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pPr>
        <w:pStyle w:val="Normal"/>
        <w:spacing w:lineRule="auto" w:line="216"/>
        <w:ind w:firstLine="709"/>
        <w:jc w:val="both"/>
        <w:rPr>
          <w:rFonts w:eastAsia="Calibri"/>
          <w:kern w:val="2"/>
          <w:sz w:val="28"/>
          <w:szCs w:val="28"/>
        </w:rPr>
      </w:pPr>
      <w:r>
        <w:rPr>
          <w:kern w:val="2"/>
          <w:sz w:val="28"/>
          <w:szCs w:val="28"/>
        </w:rP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w:t>
      </w:r>
      <w:r>
        <w:rPr>
          <w:rFonts w:eastAsia="Calibri"/>
          <w:kern w:val="2"/>
          <w:sz w:val="28"/>
          <w:szCs w:val="28"/>
        </w:rPr>
        <w:t xml:space="preserve">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установленном министерством здравоохранения Ростовской области.</w:t>
      </w:r>
    </w:p>
    <w:p>
      <w:pPr>
        <w:pStyle w:val="Normal"/>
        <w:spacing w:lineRule="auto" w:line="216"/>
        <w:ind w:firstLine="709"/>
        <w:jc w:val="both"/>
        <w:rPr>
          <w:rFonts w:eastAsia="Calibri"/>
          <w:kern w:val="2"/>
          <w:sz w:val="28"/>
          <w:szCs w:val="28"/>
        </w:rPr>
      </w:pPr>
      <w:r>
        <w:rPr>
          <w:rFonts w:eastAsia="Calibri"/>
          <w:kern w:val="2"/>
          <w:sz w:val="28"/>
          <w:szCs w:val="28"/>
        </w:rP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pPr>
        <w:pStyle w:val="Normal"/>
        <w:spacing w:lineRule="auto" w:line="225"/>
        <w:jc w:val="center"/>
        <w:rPr>
          <w:kern w:val="2"/>
          <w:sz w:val="28"/>
          <w:szCs w:val="28"/>
        </w:rPr>
      </w:pPr>
      <w:r>
        <w:rPr>
          <w:kern w:val="2"/>
          <w:sz w:val="28"/>
          <w:szCs w:val="28"/>
        </w:rPr>
        <w:t>8.7. Условия пребывания в медицинских организациях</w:t>
      </w:r>
    </w:p>
    <w:p>
      <w:pPr>
        <w:pStyle w:val="Normal"/>
        <w:spacing w:lineRule="auto" w:line="225"/>
        <w:jc w:val="center"/>
        <w:rPr>
          <w:kern w:val="2"/>
          <w:sz w:val="28"/>
          <w:szCs w:val="28"/>
        </w:rPr>
      </w:pPr>
      <w:r>
        <w:rPr>
          <w:kern w:val="2"/>
          <w:sz w:val="28"/>
          <w:szCs w:val="28"/>
        </w:rPr>
        <w:t>при оказании медицинской помощи в стационарных условиях,</w:t>
      </w:r>
    </w:p>
    <w:p>
      <w:pPr>
        <w:pStyle w:val="Normal"/>
        <w:spacing w:lineRule="auto" w:line="225"/>
        <w:jc w:val="center"/>
        <w:rPr>
          <w:rFonts w:eastAsia="Calibri"/>
          <w:kern w:val="2"/>
          <w:sz w:val="28"/>
          <w:szCs w:val="28"/>
        </w:rPr>
      </w:pPr>
      <w:r>
        <w:rPr>
          <w:rFonts w:eastAsia="Calibri"/>
          <w:kern w:val="2"/>
          <w:sz w:val="28"/>
          <w:szCs w:val="28"/>
        </w:rPr>
        <w:t>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w:t>
      </w:r>
    </w:p>
    <w:p>
      <w:pPr>
        <w:pStyle w:val="Normal"/>
        <w:spacing w:lineRule="auto" w:line="225"/>
        <w:jc w:val="center"/>
        <w:rPr>
          <w:rFonts w:eastAsia="Calibri"/>
          <w:kern w:val="2"/>
          <w:sz w:val="28"/>
          <w:szCs w:val="28"/>
        </w:rPr>
      </w:pPr>
      <w:r>
        <w:rPr>
          <w:rFonts w:eastAsia="Calibri"/>
          <w:kern w:val="2"/>
          <w:sz w:val="28"/>
          <w:szCs w:val="28"/>
        </w:rPr>
        <w:t>с ребенком до достижения им возраста 4 лет, а с ребенком старше</w:t>
      </w:r>
    </w:p>
    <w:p>
      <w:pPr>
        <w:pStyle w:val="Normal"/>
        <w:spacing w:lineRule="auto" w:line="225"/>
        <w:jc w:val="center"/>
        <w:rPr>
          <w:rFonts w:eastAsia="Calibri"/>
          <w:kern w:val="2"/>
          <w:sz w:val="28"/>
          <w:szCs w:val="28"/>
        </w:rPr>
      </w:pPr>
      <w:r>
        <w:rPr>
          <w:rFonts w:eastAsia="Calibri"/>
          <w:kern w:val="2"/>
          <w:sz w:val="28"/>
          <w:szCs w:val="28"/>
        </w:rPr>
        <w:t>указанного возраста – при наличии медицинских показаний</w:t>
      </w:r>
    </w:p>
    <w:p>
      <w:pPr>
        <w:pStyle w:val="Normal"/>
        <w:spacing w:lineRule="auto" w:line="225"/>
        <w:jc w:val="center"/>
        <w:rPr>
          <w:rFonts w:eastAsia="Calibri"/>
          <w:kern w:val="2"/>
          <w:sz w:val="28"/>
          <w:szCs w:val="28"/>
        </w:rPr>
      </w:pPr>
      <w:r>
        <w:rPr>
          <w:rFonts w:eastAsia="Calibri"/>
          <w:kern w:val="2"/>
          <w:sz w:val="28"/>
          <w:szCs w:val="28"/>
        </w:rPr>
      </w:r>
    </w:p>
    <w:p>
      <w:pPr>
        <w:pStyle w:val="Normal"/>
        <w:spacing w:lineRule="auto" w:line="225"/>
        <w:ind w:firstLine="709"/>
        <w:jc w:val="both"/>
        <w:rPr>
          <w:rFonts w:eastAsia="Calibri"/>
          <w:kern w:val="2"/>
          <w:sz w:val="28"/>
          <w:szCs w:val="28"/>
        </w:rPr>
      </w:pPr>
      <w:r>
        <w:rPr>
          <w:kern w:val="2"/>
          <w:sz w:val="28"/>
          <w:szCs w:val="28"/>
        </w:rPr>
        <w:t>8.7.1. </w:t>
      </w:r>
      <w:r>
        <w:rPr>
          <w:rFonts w:eastAsia="Calibri"/>
          <w:kern w:val="2"/>
          <w:sz w:val="28"/>
          <w:szCs w:val="28"/>
        </w:rPr>
        <w:t>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pPr>
        <w:pStyle w:val="Normal"/>
        <w:spacing w:lineRule="auto" w:line="225"/>
        <w:ind w:firstLine="709"/>
        <w:jc w:val="both"/>
        <w:rPr>
          <w:kern w:val="2"/>
          <w:sz w:val="28"/>
          <w:szCs w:val="28"/>
        </w:rPr>
      </w:pPr>
      <w:r>
        <w:rPr>
          <w:kern w:val="2"/>
          <w:sz w:val="28"/>
          <w:szCs w:val="28"/>
        </w:rPr>
        <w:t>8.7.2. Питание, проведение лечебно-диагностических манипуляций, лекарственное обеспечение производятся с даты поступления в стационар.</w:t>
      </w:r>
    </w:p>
    <w:p>
      <w:pPr>
        <w:pStyle w:val="Normal"/>
        <w:spacing w:lineRule="auto" w:line="225"/>
        <w:ind w:firstLine="709"/>
        <w:jc w:val="both"/>
        <w:rPr>
          <w:rFonts w:eastAsia="Calibri"/>
          <w:kern w:val="2"/>
          <w:sz w:val="28"/>
          <w:szCs w:val="28"/>
        </w:rPr>
      </w:pPr>
      <w:r>
        <w:rPr>
          <w:rFonts w:eastAsia="Calibri"/>
          <w:kern w:val="2"/>
          <w:sz w:val="28"/>
          <w:szCs w:val="28"/>
        </w:rPr>
        <w:t>8.7.3. </w:t>
      </w:r>
      <w:r>
        <w:rPr>
          <w:kern w:val="2"/>
          <w:sz w:val="28"/>
          <w:szCs w:val="28"/>
        </w:rPr>
        <w:t>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r>
        <w:rPr>
          <w:rFonts w:eastAsia="Calibri"/>
          <w:kern w:val="2"/>
          <w:sz w:val="28"/>
          <w:szCs w:val="28"/>
        </w:rPr>
        <w:t xml:space="preserve"> </w:t>
      </w:r>
    </w:p>
    <w:p>
      <w:pPr>
        <w:pStyle w:val="Normal"/>
        <w:spacing w:lineRule="auto" w:line="225"/>
        <w:ind w:firstLine="709"/>
        <w:jc w:val="both"/>
        <w:rPr>
          <w:rFonts w:eastAsia="Calibri"/>
          <w:kern w:val="2"/>
          <w:sz w:val="28"/>
          <w:szCs w:val="28"/>
        </w:rPr>
      </w:pPr>
      <w:r>
        <w:rPr>
          <w:rFonts w:eastAsia="Calibri"/>
          <w:kern w:val="2"/>
          <w:sz w:val="28"/>
          <w:szCs w:val="28"/>
        </w:rPr>
        <w:t>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письмом Министерства здравоохранения Российской Федерации от 30.05.2016 №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pPr>
        <w:pStyle w:val="Normal"/>
        <w:spacing w:lineRule="auto" w:line="225"/>
        <w:ind w:firstLine="709"/>
        <w:jc w:val="both"/>
        <w:rPr>
          <w:rFonts w:eastAsia="Calibri"/>
          <w:kern w:val="2"/>
          <w:sz w:val="28"/>
          <w:szCs w:val="28"/>
        </w:rPr>
      </w:pPr>
      <w:r>
        <w:rPr>
          <w:rFonts w:eastAsia="Calibri"/>
          <w:kern w:val="2"/>
          <w:sz w:val="28"/>
          <w:szCs w:val="28"/>
        </w:rPr>
      </w:r>
    </w:p>
    <w:p>
      <w:pPr>
        <w:pStyle w:val="Normal"/>
        <w:spacing w:lineRule="auto" w:line="225"/>
        <w:jc w:val="center"/>
        <w:rPr>
          <w:kern w:val="2"/>
          <w:sz w:val="28"/>
          <w:szCs w:val="28"/>
        </w:rPr>
      </w:pPr>
      <w:r>
        <w:rPr>
          <w:kern w:val="2"/>
          <w:sz w:val="28"/>
          <w:szCs w:val="28"/>
        </w:rPr>
        <w:t>8.8. Условия размещения пациентов в маломестных палатах</w:t>
      </w:r>
    </w:p>
    <w:p>
      <w:pPr>
        <w:pStyle w:val="Normal"/>
        <w:spacing w:lineRule="auto" w:line="225"/>
        <w:jc w:val="center"/>
        <w:rPr>
          <w:kern w:val="2"/>
          <w:sz w:val="28"/>
          <w:szCs w:val="28"/>
        </w:rPr>
      </w:pPr>
      <w:r>
        <w:rPr>
          <w:kern w:val="2"/>
          <w:sz w:val="28"/>
          <w:szCs w:val="28"/>
        </w:rPr>
        <w:t>(боксах) по медицинским и (или) эпидемиологическим показаниям, установленным Министерством здравоохранения Российской Федерации</w:t>
      </w:r>
    </w:p>
    <w:p>
      <w:pPr>
        <w:pStyle w:val="Normal"/>
        <w:spacing w:lineRule="auto" w:line="225"/>
        <w:jc w:val="center"/>
        <w:rPr>
          <w:kern w:val="2"/>
          <w:sz w:val="28"/>
          <w:szCs w:val="28"/>
        </w:rPr>
      </w:pPr>
      <w:r>
        <w:rPr>
          <w:kern w:val="2"/>
          <w:sz w:val="28"/>
          <w:szCs w:val="28"/>
        </w:rPr>
      </w:r>
    </w:p>
    <w:p>
      <w:pPr>
        <w:pStyle w:val="Normal"/>
        <w:spacing w:lineRule="auto" w:line="225"/>
        <w:ind w:firstLine="709"/>
        <w:jc w:val="both"/>
        <w:rPr>
          <w:kern w:val="2"/>
          <w:sz w:val="28"/>
          <w:szCs w:val="28"/>
        </w:rPr>
      </w:pPr>
      <w:r>
        <w:rPr>
          <w:kern w:val="2"/>
          <w:sz w:val="28"/>
          <w:szCs w:val="28"/>
        </w:rPr>
        <w:t>8.8.1. 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pPr>
        <w:pStyle w:val="Normal"/>
        <w:spacing w:lineRule="auto" w:line="225"/>
        <w:ind w:firstLine="709"/>
        <w:jc w:val="both"/>
        <w:rPr>
          <w:kern w:val="2"/>
          <w:sz w:val="28"/>
          <w:szCs w:val="28"/>
        </w:rPr>
      </w:pPr>
      <w:r>
        <w:rPr>
          <w:kern w:val="2"/>
          <w:sz w:val="28"/>
          <w:szCs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pPr>
        <w:pStyle w:val="Normal"/>
        <w:spacing w:lineRule="auto" w:line="225"/>
        <w:ind w:firstLine="709"/>
        <w:jc w:val="both"/>
        <w:rPr>
          <w:rFonts w:eastAsia="Calibri"/>
          <w:kern w:val="2"/>
          <w:sz w:val="28"/>
          <w:szCs w:val="28"/>
        </w:rPr>
      </w:pPr>
      <w:r>
        <w:rPr>
          <w:rFonts w:eastAsia="Calibri"/>
          <w:kern w:val="2"/>
          <w:sz w:val="28"/>
          <w:szCs w:val="28"/>
        </w:rPr>
        <w:t>8.8.2.</w:t>
      </w:r>
      <w:r>
        <w:rPr>
          <w:kern w:val="2"/>
          <w:sz w:val="28"/>
          <w:szCs w:val="28"/>
        </w:rPr>
        <w:t> </w:t>
      </w:r>
      <w:r>
        <w:rPr>
          <w:rFonts w:eastAsia="Calibri"/>
          <w:kern w:val="2"/>
          <w:sz w:val="28"/>
          <w:szCs w:val="28"/>
        </w:rPr>
        <w:t>Перечень медицинских и эпидемиологических показаний к </w:t>
      </w:r>
      <w:r>
        <w:rPr>
          <w:rFonts w:eastAsia="Calibri"/>
          <w:spacing w:val="-4"/>
          <w:kern w:val="2"/>
          <w:sz w:val="28"/>
          <w:szCs w:val="28"/>
        </w:rPr>
        <w:t>размещению пациентов в маломестных палатах (боксах) приведен в таблице № 8.</w:t>
      </w:r>
      <w:r>
        <w:rPr>
          <w:rFonts w:eastAsia="Calibri"/>
          <w:kern w:val="2"/>
          <w:sz w:val="28"/>
          <w:szCs w:val="28"/>
        </w:rPr>
        <w:t xml:space="preserve"> </w:t>
      </w:r>
    </w:p>
    <w:p>
      <w:pPr>
        <w:pStyle w:val="Normal"/>
        <w:ind w:firstLine="709"/>
        <w:jc w:val="right"/>
        <w:rPr>
          <w:rFonts w:eastAsia="Calibri"/>
          <w:kern w:val="2"/>
          <w:sz w:val="28"/>
          <w:szCs w:val="28"/>
        </w:rPr>
      </w:pPr>
      <w:r>
        <w:rPr>
          <w:rFonts w:eastAsia="Calibri"/>
          <w:kern w:val="2"/>
          <w:sz w:val="28"/>
          <w:szCs w:val="28"/>
        </w:rPr>
        <w:t>Таблица № 8</w:t>
      </w:r>
    </w:p>
    <w:p>
      <w:pPr>
        <w:pStyle w:val="Normal"/>
        <w:ind w:firstLine="540"/>
        <w:jc w:val="right"/>
        <w:rPr>
          <w:rFonts w:eastAsia="Calibri"/>
          <w:kern w:val="2"/>
          <w:sz w:val="28"/>
          <w:szCs w:val="28"/>
        </w:rPr>
      </w:pPr>
      <w:r>
        <w:rPr>
          <w:rFonts w:eastAsia="Calibri"/>
          <w:kern w:val="2"/>
          <w:sz w:val="28"/>
          <w:szCs w:val="28"/>
        </w:rPr>
      </w:r>
    </w:p>
    <w:p>
      <w:pPr>
        <w:pStyle w:val="Normal"/>
        <w:jc w:val="center"/>
        <w:rPr>
          <w:rFonts w:eastAsia="Calibri"/>
          <w:kern w:val="2"/>
          <w:sz w:val="28"/>
          <w:szCs w:val="28"/>
        </w:rPr>
      </w:pPr>
      <w:r>
        <w:rPr>
          <w:rFonts w:eastAsia="Calibri"/>
          <w:kern w:val="2"/>
          <w:sz w:val="28"/>
          <w:szCs w:val="28"/>
        </w:rPr>
        <w:t>Перечень</w:t>
      </w:r>
    </w:p>
    <w:p>
      <w:pPr>
        <w:pStyle w:val="Normal"/>
        <w:jc w:val="center"/>
        <w:rPr>
          <w:rFonts w:eastAsia="Calibri"/>
          <w:kern w:val="2"/>
          <w:sz w:val="28"/>
          <w:szCs w:val="28"/>
        </w:rPr>
      </w:pPr>
      <w:r>
        <w:rPr>
          <w:rFonts w:eastAsia="Calibri"/>
          <w:kern w:val="2"/>
          <w:sz w:val="28"/>
          <w:szCs w:val="28"/>
        </w:rPr>
        <w:t>медицинских и эпидемиологических показаний</w:t>
      </w:r>
    </w:p>
    <w:p>
      <w:pPr>
        <w:pStyle w:val="Normal"/>
        <w:jc w:val="center"/>
        <w:rPr>
          <w:rFonts w:eastAsia="Calibri"/>
          <w:kern w:val="2"/>
          <w:sz w:val="28"/>
          <w:szCs w:val="28"/>
        </w:rPr>
      </w:pPr>
      <w:r>
        <w:rPr>
          <w:rFonts w:eastAsia="Calibri"/>
          <w:kern w:val="2"/>
          <w:sz w:val="28"/>
          <w:szCs w:val="28"/>
        </w:rPr>
        <w:t>к размещению пациентов в маломестных палатах (боксах)</w:t>
      </w:r>
    </w:p>
    <w:p>
      <w:pPr>
        <w:pStyle w:val="Normal"/>
        <w:jc w:val="center"/>
        <w:rPr>
          <w:rFonts w:eastAsia="Calibri"/>
          <w:kern w:val="2"/>
          <w:sz w:val="28"/>
          <w:szCs w:val="28"/>
        </w:rPr>
      </w:pPr>
      <w:r>
        <w:rPr>
          <w:rFonts w:eastAsia="Calibri"/>
          <w:kern w:val="2"/>
          <w:sz w:val="28"/>
          <w:szCs w:val="28"/>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1" w:noVBand="0" w:lastRow="0" w:firstColumn="1" w:lastColumn="0" w:noHBand="0" w:val="00a0"/>
      </w:tblPr>
      <w:tblGrid>
        <w:gridCol w:w="697"/>
        <w:gridCol w:w="7278"/>
        <w:gridCol w:w="1776"/>
      </w:tblGrid>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w:t>
            </w:r>
          </w:p>
          <w:p>
            <w:pPr>
              <w:pStyle w:val="Normal"/>
              <w:jc w:val="center"/>
              <w:rPr>
                <w:rFonts w:eastAsia="Calibri"/>
                <w:kern w:val="2"/>
                <w:sz w:val="28"/>
                <w:szCs w:val="28"/>
              </w:rPr>
            </w:pPr>
            <w:r>
              <w:rPr>
                <w:rFonts w:eastAsia="Calibri"/>
                <w:kern w:val="2"/>
                <w:sz w:val="28"/>
                <w:szCs w:val="28"/>
              </w:rPr>
              <w:t>п/п</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Наименование показания</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Код диагноза по междуна</w:t>
              <w:softHyphen/>
              <w:t>родной классифи</w:t>
              <w:softHyphen/>
              <w:t>кации болезней-10</w:t>
            </w:r>
          </w:p>
        </w:tc>
      </w:tr>
    </w:tbl>
    <w:p>
      <w:pPr>
        <w:pStyle w:val="Normal"/>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1" w:noVBand="0" w:lastRow="0" w:firstColumn="1" w:lastColumn="0" w:noHBand="0" w:val="00a0"/>
      </w:tblPr>
      <w:tblGrid>
        <w:gridCol w:w="697"/>
        <w:gridCol w:w="7278"/>
        <w:gridCol w:w="1776"/>
      </w:tblGrid>
      <w:tr>
        <w:trPr>
          <w:tblHeader w:val="true"/>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1</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 xml:space="preserve">2 </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3</w:t>
            </w:r>
          </w:p>
        </w:tc>
      </w:tr>
      <w:tr>
        <w:trPr/>
        <w:tc>
          <w:tcPr>
            <w:tcW w:w="9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Медицинские показания</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1.</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Болезнь, вызванная вирусом иммунодефицита человека (ВИЧ)</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В20 – В24</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2.</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Кистозный фиброз (муковисцидоз)</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Е84</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3.</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Злокачественные новообразования лимфоидной, кроветворной и родственных тканей</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С81 – С96</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4.</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Термические и химические ожоги</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Т2 – Т32</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 xml:space="preserve">Заболевания, вызванные метициллин (оксациллин)-резистентным золотистым стафилококком или ванкомицинрезистентным энтерококком: </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5.1.</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 xml:space="preserve">Пневмония </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J15</w:t>
            </w:r>
            <w:r>
              <w:rPr>
                <w:rFonts w:eastAsia="Calibri"/>
                <w:kern w:val="2"/>
                <w:sz w:val="28"/>
                <w:szCs w:val="28"/>
              </w:rPr>
              <w:t xml:space="preserve">.2, </w:t>
            </w:r>
            <w:r>
              <w:rPr>
                <w:rFonts w:eastAsia="Calibri"/>
                <w:kern w:val="2"/>
                <w:sz w:val="28"/>
                <w:szCs w:val="28"/>
                <w:lang w:val="en-US"/>
              </w:rPr>
              <w:t>J</w:t>
            </w:r>
            <w:r>
              <w:rPr>
                <w:rFonts w:eastAsia="Calibri"/>
                <w:kern w:val="2"/>
                <w:sz w:val="28"/>
                <w:szCs w:val="28"/>
              </w:rPr>
              <w:t>15.8</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5.2</w:t>
            </w:r>
            <w:r>
              <w:rPr>
                <w:rFonts w:eastAsia="Calibri"/>
                <w:kern w:val="2"/>
                <w:sz w:val="28"/>
                <w:szCs w:val="28"/>
              </w:rPr>
              <w:t>.</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 xml:space="preserve">Менингит </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lang w:val="en-US"/>
              </w:rPr>
            </w:pPr>
            <w:r>
              <w:rPr>
                <w:rFonts w:eastAsia="Calibri"/>
                <w:kern w:val="2"/>
                <w:sz w:val="28"/>
                <w:szCs w:val="28"/>
                <w:lang w:val="en-US"/>
              </w:rPr>
              <w:t>G</w:t>
            </w:r>
            <w:r>
              <w:rPr>
                <w:rFonts w:eastAsia="Calibri"/>
                <w:kern w:val="2"/>
                <w:sz w:val="28"/>
                <w:szCs w:val="28"/>
              </w:rPr>
              <w:t xml:space="preserve">00.3. </w:t>
            </w:r>
            <w:r>
              <w:rPr>
                <w:rFonts w:eastAsia="Calibri"/>
                <w:kern w:val="2"/>
                <w:sz w:val="28"/>
                <w:szCs w:val="28"/>
                <w:lang w:val="en-US"/>
              </w:rPr>
              <w:t>G00.8</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5.3</w:t>
            </w:r>
            <w:r>
              <w:rPr>
                <w:rFonts w:eastAsia="Calibri"/>
                <w:kern w:val="2"/>
                <w:sz w:val="28"/>
                <w:szCs w:val="28"/>
              </w:rPr>
              <w:t>.</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Остеомиелит</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М86, В95.6, В96.8</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5.4.</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Острый и подострый инфекционный эндокардит</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I</w:t>
            </w:r>
            <w:r>
              <w:rPr>
                <w:rFonts w:eastAsia="Calibri"/>
                <w:kern w:val="2"/>
                <w:sz w:val="28"/>
                <w:szCs w:val="28"/>
              </w:rPr>
              <w:t>33</w:t>
            </w:r>
            <w:r>
              <w:rPr>
                <w:rFonts w:eastAsia="Calibri"/>
                <w:kern w:val="2"/>
                <w:sz w:val="28"/>
                <w:szCs w:val="28"/>
                <w:lang w:val="en-US"/>
              </w:rPr>
              <w:t>.</w:t>
            </w:r>
            <w:r>
              <w:rPr>
                <w:rFonts w:eastAsia="Calibri"/>
                <w:kern w:val="2"/>
                <w:sz w:val="28"/>
                <w:szCs w:val="28"/>
              </w:rPr>
              <w:t>0</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5.5.</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Инфекционно-токсический шок</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lang w:val="en-US"/>
              </w:rPr>
            </w:pPr>
            <w:r>
              <w:rPr>
                <w:rFonts w:eastAsia="Calibri"/>
                <w:kern w:val="2"/>
                <w:sz w:val="28"/>
                <w:szCs w:val="28"/>
                <w:lang w:val="en-US"/>
              </w:rPr>
              <w:t>A48.3</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5.6.</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Сепсис</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A41.0</w:t>
            </w:r>
            <w:r>
              <w:rPr>
                <w:rFonts w:eastAsia="Calibri"/>
                <w:kern w:val="2"/>
                <w:sz w:val="28"/>
                <w:szCs w:val="28"/>
              </w:rPr>
              <w:t>, А41.8</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5.7.</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Недержание кала (энкопрез)</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lang w:val="en-US"/>
              </w:rPr>
            </w:pPr>
            <w:r>
              <w:rPr>
                <w:rFonts w:eastAsia="Calibri"/>
                <w:kern w:val="2"/>
                <w:sz w:val="28"/>
                <w:szCs w:val="28"/>
                <w:lang w:val="en-US"/>
              </w:rPr>
              <w:t>R15</w:t>
            </w:r>
            <w:r>
              <w:rPr>
                <w:rFonts w:eastAsia="Calibri"/>
                <w:kern w:val="2"/>
                <w:sz w:val="28"/>
                <w:szCs w:val="28"/>
              </w:rPr>
              <w:t xml:space="preserve">, </w:t>
            </w:r>
            <w:r>
              <w:rPr>
                <w:rFonts w:eastAsia="Calibri"/>
                <w:kern w:val="2"/>
                <w:sz w:val="28"/>
                <w:szCs w:val="28"/>
                <w:lang w:val="en-US"/>
              </w:rPr>
              <w:t>F98.1</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5.8.</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Недержание мочи</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R</w:t>
            </w:r>
            <w:r>
              <w:rPr>
                <w:rFonts w:eastAsia="Calibri"/>
                <w:kern w:val="2"/>
                <w:sz w:val="28"/>
                <w:szCs w:val="28"/>
              </w:rPr>
              <w:t xml:space="preserve">32. </w:t>
            </w:r>
            <w:r>
              <w:rPr>
                <w:rFonts w:eastAsia="Calibri"/>
                <w:kern w:val="2"/>
                <w:sz w:val="28"/>
                <w:szCs w:val="28"/>
                <w:lang w:val="en-US"/>
              </w:rPr>
              <w:t>N3</w:t>
            </w:r>
            <w:r>
              <w:rPr>
                <w:rFonts w:eastAsia="Calibri"/>
                <w:kern w:val="2"/>
                <w:sz w:val="28"/>
                <w:szCs w:val="28"/>
              </w:rPr>
              <w:t xml:space="preserve">9.3, </w:t>
            </w:r>
            <w:r>
              <w:rPr>
                <w:rFonts w:eastAsia="Calibri"/>
                <w:kern w:val="2"/>
                <w:sz w:val="28"/>
                <w:szCs w:val="28"/>
                <w:lang w:val="en-US"/>
              </w:rPr>
              <w:t>N</w:t>
            </w:r>
            <w:r>
              <w:rPr>
                <w:rFonts w:eastAsia="Calibri"/>
                <w:kern w:val="2"/>
                <w:sz w:val="28"/>
                <w:szCs w:val="28"/>
              </w:rPr>
              <w:t>39.4</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5.9.</w:t>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kern w:val="2"/>
                <w:sz w:val="28"/>
                <w:szCs w:val="28"/>
              </w:rPr>
            </w:pPr>
            <w:r>
              <w:rPr>
                <w:rFonts w:eastAsia="Calibri"/>
                <w:kern w:val="2"/>
                <w:sz w:val="28"/>
                <w:szCs w:val="28"/>
              </w:rPr>
              <w:t>Заболевания, сопровождающиеся тошнотой и рвотой</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lang w:val="en-US"/>
              </w:rPr>
              <w:t>R</w:t>
            </w:r>
            <w:r>
              <w:rPr>
                <w:rFonts w:eastAsia="Calibri"/>
                <w:kern w:val="2"/>
                <w:sz w:val="28"/>
                <w:szCs w:val="28"/>
              </w:rPr>
              <w:t>11</w:t>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Эпидемиологические показания</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r>
          </w:p>
        </w:tc>
      </w:tr>
      <w:tr>
        <w:trPr/>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r>
          </w:p>
        </w:tc>
        <w:tc>
          <w:tcPr>
            <w:tcW w:w="7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kern w:val="2"/>
                <w:sz w:val="28"/>
                <w:szCs w:val="28"/>
              </w:rPr>
            </w:pPr>
            <w:r>
              <w:rPr>
                <w:rFonts w:eastAsia="Calibri"/>
                <w:kern w:val="2"/>
                <w:sz w:val="28"/>
                <w:szCs w:val="28"/>
              </w:rPr>
              <w:t>Некоторые инфекционные и паразитарные болезни</w:t>
            </w:r>
          </w:p>
        </w:tc>
        <w:tc>
          <w:tcPr>
            <w:tcW w:w="1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kern w:val="2"/>
                <w:sz w:val="28"/>
                <w:szCs w:val="28"/>
              </w:rPr>
            </w:pPr>
            <w:r>
              <w:rPr>
                <w:rFonts w:eastAsia="Calibri"/>
                <w:kern w:val="2"/>
                <w:sz w:val="28"/>
                <w:szCs w:val="28"/>
              </w:rPr>
              <w:t>А00 – А99, В00 – В19, В25 – В83, В85 – В99</w:t>
            </w:r>
          </w:p>
        </w:tc>
      </w:tr>
    </w:tbl>
    <w:p>
      <w:pPr>
        <w:pStyle w:val="Normal"/>
        <w:ind w:firstLine="709"/>
        <w:jc w:val="both"/>
        <w:rPr>
          <w:rFonts w:eastAsia="Calibri"/>
          <w:kern w:val="2"/>
          <w:sz w:val="28"/>
          <w:szCs w:val="28"/>
        </w:rPr>
      </w:pPr>
      <w:r>
        <w:rPr>
          <w:rFonts w:eastAsia="Calibri"/>
          <w:kern w:val="2"/>
          <w:sz w:val="28"/>
          <w:szCs w:val="28"/>
        </w:rPr>
      </w:r>
    </w:p>
    <w:p>
      <w:pPr>
        <w:pStyle w:val="Normal"/>
        <w:ind w:firstLine="709"/>
        <w:jc w:val="both"/>
        <w:rPr>
          <w:rFonts w:eastAsia="Calibri"/>
          <w:kern w:val="2"/>
          <w:sz w:val="28"/>
          <w:szCs w:val="28"/>
        </w:rPr>
      </w:pPr>
      <w:r>
        <w:rPr>
          <w:rFonts w:eastAsia="Calibri"/>
          <w:kern w:val="2"/>
          <w:sz w:val="28"/>
          <w:szCs w:val="28"/>
        </w:rP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pPr>
        <w:pStyle w:val="Normal"/>
        <w:jc w:val="center"/>
        <w:rPr>
          <w:rFonts w:eastAsia="Calibri"/>
          <w:kern w:val="2"/>
          <w:sz w:val="28"/>
          <w:szCs w:val="28"/>
          <w:lang w:eastAsia="en-US"/>
        </w:rPr>
      </w:pPr>
      <w:r>
        <w:rPr>
          <w:kern w:val="2"/>
          <w:sz w:val="28"/>
          <w:szCs w:val="28"/>
        </w:rPr>
        <w:t>8.9. </w:t>
      </w:r>
      <w:r>
        <w:rPr>
          <w:rFonts w:eastAsia="Calibri"/>
          <w:kern w:val="2"/>
          <w:sz w:val="28"/>
          <w:szCs w:val="28"/>
          <w:lang w:eastAsia="en-US"/>
        </w:rPr>
        <w:t>Порядок предоставления транспортных услуг</w:t>
      </w:r>
    </w:p>
    <w:p>
      <w:pPr>
        <w:pStyle w:val="Normal"/>
        <w:jc w:val="center"/>
        <w:rPr>
          <w:rFonts w:eastAsia="Calibri"/>
          <w:kern w:val="2"/>
          <w:sz w:val="28"/>
          <w:szCs w:val="28"/>
          <w:lang w:eastAsia="en-US"/>
        </w:rPr>
      </w:pPr>
      <w:r>
        <w:rPr>
          <w:rFonts w:eastAsia="Calibri"/>
          <w:kern w:val="2"/>
          <w:sz w:val="28"/>
          <w:szCs w:val="28"/>
          <w:lang w:eastAsia="en-US"/>
        </w:rPr>
        <w:t xml:space="preserve">при сопровождении медицинским работником пациента, </w:t>
      </w:r>
    </w:p>
    <w:p>
      <w:pPr>
        <w:pStyle w:val="Normal"/>
        <w:jc w:val="center"/>
        <w:rPr>
          <w:rFonts w:eastAsia="Calibri"/>
          <w:kern w:val="2"/>
          <w:sz w:val="28"/>
          <w:szCs w:val="28"/>
          <w:lang w:eastAsia="en-US"/>
        </w:rPr>
      </w:pPr>
      <w:r>
        <w:rPr>
          <w:rFonts w:eastAsia="Calibri"/>
          <w:kern w:val="2"/>
          <w:sz w:val="28"/>
          <w:szCs w:val="28"/>
          <w:lang w:eastAsia="en-US"/>
        </w:rPr>
        <w:t xml:space="preserve">находящегося на лечении в стационарных условиях, в целях </w:t>
      </w:r>
    </w:p>
    <w:p>
      <w:pPr>
        <w:pStyle w:val="Normal"/>
        <w:jc w:val="center"/>
        <w:rPr>
          <w:rFonts w:eastAsia="Calibri"/>
          <w:kern w:val="2"/>
          <w:sz w:val="28"/>
          <w:szCs w:val="28"/>
          <w:lang w:eastAsia="en-US"/>
        </w:rPr>
      </w:pPr>
      <w:r>
        <w:rPr>
          <w:rFonts w:eastAsia="Calibri"/>
          <w:kern w:val="2"/>
          <w:sz w:val="28"/>
          <w:szCs w:val="28"/>
          <w:lang w:eastAsia="en-US"/>
        </w:rPr>
        <w:t xml:space="preserve">выполнения порядков оказания медицинской помощи и стандартов </w:t>
      </w:r>
    </w:p>
    <w:p>
      <w:pPr>
        <w:pStyle w:val="Normal"/>
        <w:jc w:val="center"/>
        <w:rPr>
          <w:rFonts w:eastAsia="Calibri"/>
          <w:kern w:val="2"/>
          <w:sz w:val="28"/>
          <w:szCs w:val="28"/>
          <w:lang w:eastAsia="en-US"/>
        </w:rPr>
      </w:pPr>
      <w:r>
        <w:rPr>
          <w:rFonts w:eastAsia="Calibri"/>
          <w:kern w:val="2"/>
          <w:sz w:val="28"/>
          <w:szCs w:val="28"/>
          <w:lang w:eastAsia="en-US"/>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Normal"/>
        <w:jc w:val="center"/>
        <w:rPr>
          <w:rFonts w:eastAsia="Calibri"/>
          <w:kern w:val="2"/>
          <w:sz w:val="28"/>
          <w:szCs w:val="28"/>
          <w:lang w:eastAsia="en-US"/>
        </w:rPr>
      </w:pPr>
      <w:r>
        <w:rPr>
          <w:rFonts w:eastAsia="Calibri"/>
          <w:kern w:val="2"/>
          <w:sz w:val="28"/>
          <w:szCs w:val="28"/>
          <w:lang w:eastAsia="en-US"/>
        </w:rPr>
      </w:r>
    </w:p>
    <w:p>
      <w:pPr>
        <w:pStyle w:val="Normal"/>
        <w:ind w:firstLine="709"/>
        <w:jc w:val="both"/>
        <w:rPr>
          <w:rFonts w:eastAsia="Calibri"/>
          <w:kern w:val="2"/>
          <w:sz w:val="28"/>
          <w:szCs w:val="28"/>
        </w:rPr>
      </w:pPr>
      <w:r>
        <w:rPr>
          <w:rFonts w:eastAsia="Calibri"/>
          <w:kern w:val="2"/>
          <w:sz w:val="28"/>
          <w:szCs w:val="28"/>
        </w:rP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pPr>
        <w:pStyle w:val="Normal"/>
        <w:ind w:firstLine="709"/>
        <w:jc w:val="both"/>
        <w:rPr>
          <w:rFonts w:eastAsia="Calibri"/>
          <w:kern w:val="2"/>
          <w:sz w:val="28"/>
          <w:szCs w:val="28"/>
        </w:rPr>
      </w:pPr>
      <w:r>
        <w:rPr>
          <w:rFonts w:eastAsia="Calibri"/>
          <w:kern w:val="2"/>
          <w:sz w:val="28"/>
          <w:szCs w:val="28"/>
        </w:rP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pPr>
        <w:pStyle w:val="Normal"/>
        <w:ind w:firstLine="709"/>
        <w:jc w:val="both"/>
        <w:rPr>
          <w:rFonts w:eastAsia="Calibri"/>
          <w:kern w:val="2"/>
          <w:sz w:val="28"/>
          <w:szCs w:val="28"/>
        </w:rPr>
      </w:pPr>
      <w:r>
        <w:rPr>
          <w:rFonts w:eastAsia="Calibri"/>
          <w:kern w:val="2"/>
          <w:sz w:val="28"/>
          <w:szCs w:val="28"/>
        </w:rP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pPr>
        <w:pStyle w:val="Normal"/>
        <w:ind w:firstLine="709"/>
        <w:jc w:val="both"/>
        <w:rPr>
          <w:rFonts w:eastAsia="Calibri"/>
          <w:kern w:val="2"/>
          <w:sz w:val="28"/>
          <w:szCs w:val="28"/>
        </w:rPr>
      </w:pPr>
      <w:r>
        <w:rPr>
          <w:rFonts w:eastAsia="Calibri"/>
          <w:kern w:val="2"/>
          <w:sz w:val="28"/>
          <w:szCs w:val="28"/>
        </w:rP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pPr>
        <w:pStyle w:val="Normal"/>
        <w:ind w:firstLine="709"/>
        <w:jc w:val="both"/>
        <w:rPr>
          <w:kern w:val="2"/>
          <w:sz w:val="28"/>
          <w:szCs w:val="28"/>
        </w:rPr>
      </w:pPr>
      <w:r>
        <w:rPr>
          <w:kern w:val="2"/>
          <w:sz w:val="28"/>
          <w:szCs w:val="28"/>
        </w:rPr>
        <w:t>Данная услуга оказывается пациенту без взимания платы.</w:t>
      </w:r>
    </w:p>
    <w:p>
      <w:pPr>
        <w:pStyle w:val="Normal"/>
        <w:ind w:firstLine="709"/>
        <w:jc w:val="both"/>
        <w:rPr>
          <w:kern w:val="2"/>
          <w:sz w:val="28"/>
          <w:szCs w:val="28"/>
        </w:rPr>
      </w:pPr>
      <w:r>
        <w:rPr>
          <w:kern w:val="2"/>
          <w:sz w:val="28"/>
          <w:szCs w:val="28"/>
        </w:rPr>
      </w:r>
    </w:p>
    <w:p>
      <w:pPr>
        <w:pStyle w:val="Normal"/>
        <w:jc w:val="center"/>
        <w:rPr>
          <w:rFonts w:eastAsia="Calibri"/>
          <w:kern w:val="2"/>
          <w:sz w:val="28"/>
          <w:szCs w:val="28"/>
        </w:rPr>
      </w:pPr>
      <w:r>
        <w:rPr>
          <w:kern w:val="2"/>
          <w:sz w:val="28"/>
          <w:szCs w:val="28"/>
        </w:rPr>
        <w:t>8.10. </w:t>
      </w:r>
      <w:r>
        <w:rPr>
          <w:rFonts w:eastAsia="Calibri"/>
          <w:kern w:val="2"/>
          <w:sz w:val="28"/>
          <w:szCs w:val="28"/>
        </w:rPr>
        <w:t>Порядок реализации установленного</w:t>
      </w:r>
    </w:p>
    <w:p>
      <w:pPr>
        <w:pStyle w:val="Normal"/>
        <w:jc w:val="center"/>
        <w:rPr>
          <w:rFonts w:eastAsia="Calibri"/>
          <w:kern w:val="2"/>
          <w:sz w:val="28"/>
          <w:szCs w:val="28"/>
        </w:rPr>
      </w:pPr>
      <w:r>
        <w:rPr>
          <w:rFonts w:eastAsia="Calibri"/>
          <w:kern w:val="2"/>
          <w:sz w:val="28"/>
          <w:szCs w:val="28"/>
        </w:rPr>
        <w:t xml:space="preserve">законодательством Российской Федерации права внеочередного </w:t>
      </w:r>
    </w:p>
    <w:p>
      <w:pPr>
        <w:pStyle w:val="Normal"/>
        <w:jc w:val="center"/>
        <w:rPr>
          <w:rFonts w:eastAsia="Calibri"/>
          <w:kern w:val="2"/>
          <w:sz w:val="28"/>
          <w:szCs w:val="28"/>
        </w:rPr>
      </w:pPr>
      <w:r>
        <w:rPr>
          <w:rFonts w:eastAsia="Calibri"/>
          <w:kern w:val="2"/>
          <w:sz w:val="28"/>
          <w:szCs w:val="28"/>
        </w:rPr>
        <w:t xml:space="preserve">оказания медицинской помощи отдельным категориям граждан </w:t>
      </w:r>
    </w:p>
    <w:p>
      <w:pPr>
        <w:pStyle w:val="Normal"/>
        <w:jc w:val="center"/>
        <w:rPr>
          <w:rFonts w:eastAsia="Calibri"/>
          <w:kern w:val="2"/>
          <w:sz w:val="28"/>
          <w:szCs w:val="28"/>
        </w:rPr>
      </w:pPr>
      <w:r>
        <w:rPr>
          <w:rFonts w:eastAsia="Calibri"/>
          <w:kern w:val="2"/>
          <w:sz w:val="28"/>
          <w:szCs w:val="28"/>
        </w:rPr>
        <w:t>в медицинских организациях, находящихся на территории Ростовской области</w:t>
      </w:r>
    </w:p>
    <w:p>
      <w:pPr>
        <w:pStyle w:val="Normal"/>
        <w:jc w:val="center"/>
        <w:rPr>
          <w:rFonts w:eastAsia="Calibri"/>
          <w:kern w:val="2"/>
          <w:sz w:val="28"/>
          <w:szCs w:val="28"/>
        </w:rPr>
      </w:pPr>
      <w:r>
        <w:rPr>
          <w:rFonts w:eastAsia="Calibri"/>
          <w:kern w:val="2"/>
          <w:sz w:val="28"/>
          <w:szCs w:val="28"/>
        </w:rPr>
      </w:r>
    </w:p>
    <w:p>
      <w:pPr>
        <w:pStyle w:val="Normal"/>
        <w:ind w:firstLine="709"/>
        <w:jc w:val="both"/>
        <w:rPr>
          <w:rFonts w:eastAsia="Calibri"/>
          <w:kern w:val="2"/>
          <w:sz w:val="28"/>
          <w:szCs w:val="28"/>
        </w:rPr>
      </w:pPr>
      <w:r>
        <w:rPr>
          <w:rFonts w:eastAsia="Calibri"/>
          <w:kern w:val="2"/>
          <w:sz w:val="28"/>
          <w:szCs w:val="28"/>
        </w:rP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pPr>
        <w:pStyle w:val="Normal"/>
        <w:ind w:firstLine="709"/>
        <w:jc w:val="both"/>
        <w:rPr>
          <w:rFonts w:eastAsia="Calibri"/>
          <w:kern w:val="2"/>
          <w:sz w:val="28"/>
          <w:szCs w:val="28"/>
        </w:rPr>
      </w:pPr>
      <w:r>
        <w:rPr>
          <w:rFonts w:eastAsia="Calibri"/>
          <w:kern w:val="2"/>
          <w:sz w:val="28"/>
          <w:szCs w:val="28"/>
        </w:rPr>
        <w:t>участники Великой Отечественной войны (статья 2 Федерального закона от 12.01.1995 № 5-ФЗ «О ветеранах»);</w:t>
      </w:r>
    </w:p>
    <w:p>
      <w:pPr>
        <w:pStyle w:val="Normal"/>
        <w:spacing w:lineRule="auto" w:line="244"/>
        <w:ind w:firstLine="709"/>
        <w:jc w:val="both"/>
        <w:rPr>
          <w:rFonts w:eastAsia="Calibri"/>
          <w:kern w:val="2"/>
          <w:sz w:val="28"/>
          <w:szCs w:val="28"/>
        </w:rPr>
      </w:pPr>
      <w:r>
        <w:rPr>
          <w:rFonts w:eastAsia="Calibri"/>
          <w:kern w:val="2"/>
          <w:sz w:val="28"/>
          <w:szCs w:val="28"/>
        </w:rPr>
        <w:t>ветераны боевых действий (статья 3 Федерального закона от 12.01.1995 №5-ФЗ «О ветеранах»);</w:t>
      </w:r>
    </w:p>
    <w:p>
      <w:pPr>
        <w:pStyle w:val="Normal"/>
        <w:spacing w:lineRule="auto" w:line="244"/>
        <w:ind w:firstLine="709"/>
        <w:jc w:val="both"/>
        <w:rPr>
          <w:rFonts w:eastAsia="Calibri"/>
          <w:kern w:val="2"/>
          <w:sz w:val="28"/>
          <w:szCs w:val="28"/>
        </w:rPr>
      </w:pPr>
      <w:r>
        <w:rPr>
          <w:rFonts w:eastAsia="Calibri"/>
          <w:kern w:val="2"/>
          <w:sz w:val="28"/>
          <w:szCs w:val="28"/>
        </w:rPr>
        <w:t>инвалиды Великой Отечественной войны и инвалиды боевых действий (статья 14 Федерального закона от 12.01.1995 № 5-ФЗ «О ветеранах»);</w:t>
      </w:r>
    </w:p>
    <w:p>
      <w:pPr>
        <w:pStyle w:val="Normal"/>
        <w:spacing w:lineRule="auto" w:line="244"/>
        <w:ind w:firstLine="709"/>
        <w:jc w:val="both"/>
        <w:rPr>
          <w:rFonts w:eastAsia="Calibri"/>
          <w:kern w:val="2"/>
          <w:sz w:val="28"/>
          <w:szCs w:val="28"/>
        </w:rPr>
      </w:pPr>
      <w:r>
        <w:rPr>
          <w:rFonts w:eastAsia="Calibri"/>
          <w:kern w:val="2"/>
          <w:sz w:val="28"/>
          <w:szCs w:val="28"/>
        </w:rP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(статья 21 Федерального закона от 12.01.1995 № 5-ФЗ «О ветеранах»);</w:t>
      </w:r>
    </w:p>
    <w:p>
      <w:pPr>
        <w:pStyle w:val="Normal"/>
        <w:spacing w:lineRule="auto" w:line="244"/>
        <w:ind w:firstLine="709"/>
        <w:jc w:val="both"/>
        <w:rPr>
          <w:rFonts w:eastAsia="Calibri"/>
          <w:kern w:val="2"/>
          <w:sz w:val="28"/>
          <w:szCs w:val="28"/>
        </w:rPr>
      </w:pPr>
      <w:r>
        <w:rPr>
          <w:rFonts w:eastAsia="Calibri"/>
          <w:kern w:val="2"/>
          <w:sz w:val="28"/>
          <w:szCs w:val="28"/>
        </w:rPr>
        <w:t>граждане, подвергшиеся радиационному воздействию (статья 14 Закона Российской Федерации от 15.05.1991 № 1244-1 «О социальной защите граждан, подвергшихся воздействию радиации вследствие катастрофы на Чернобыльской АЭС», статья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статья 4 Закона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Normal"/>
        <w:spacing w:lineRule="auto" w:line="244"/>
        <w:ind w:firstLine="709"/>
        <w:jc w:val="both"/>
        <w:rPr>
          <w:rFonts w:eastAsia="Calibri"/>
          <w:kern w:val="2"/>
          <w:sz w:val="28"/>
          <w:szCs w:val="28"/>
        </w:rPr>
      </w:pPr>
      <w:r>
        <w:rPr>
          <w:rFonts w:eastAsia="Calibri"/>
          <w:kern w:val="2"/>
          <w:sz w:val="28"/>
          <w:szCs w:val="28"/>
        </w:rPr>
        <w:t>граждане, имеющие звания Герой Советского Союза, Герой Российской Федерации, полные кавалеры ордена Славы (статья 1 Закона Российской Федерации от 15.01.1993 № 4301-1 «О статусе Героев Советского Союза, Героев Российской Федерации и полных кавалеров ордена Славы»);</w:t>
      </w:r>
    </w:p>
    <w:p>
      <w:pPr>
        <w:pStyle w:val="Normal"/>
        <w:spacing w:lineRule="auto" w:line="244"/>
        <w:ind w:firstLine="709"/>
        <w:jc w:val="both"/>
        <w:rPr>
          <w:rFonts w:eastAsia="Calibri"/>
          <w:kern w:val="2"/>
          <w:sz w:val="28"/>
          <w:szCs w:val="28"/>
        </w:rPr>
      </w:pPr>
      <w:r>
        <w:rPr>
          <w:rFonts w:eastAsia="Calibri"/>
          <w:kern w:val="2"/>
          <w:sz w:val="28"/>
          <w:szCs w:val="28"/>
        </w:rP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(статья 4 Закона Российской Федерации от 15.01.1993 № 4301-1 «О статусе Героев Советского Союза, Героев Российской Федерации и полных кавалеров ордена Славы»);</w:t>
      </w:r>
    </w:p>
    <w:p>
      <w:pPr>
        <w:pStyle w:val="Normal"/>
        <w:spacing w:lineRule="auto" w:line="244"/>
        <w:ind w:firstLine="709"/>
        <w:jc w:val="both"/>
        <w:rPr>
          <w:rFonts w:eastAsia="Calibri"/>
          <w:kern w:val="2"/>
          <w:sz w:val="28"/>
          <w:szCs w:val="28"/>
        </w:rPr>
      </w:pPr>
      <w:r>
        <w:rPr>
          <w:rFonts w:eastAsia="Calibri"/>
          <w:kern w:val="2"/>
          <w:sz w:val="28"/>
          <w:szCs w:val="28"/>
        </w:rPr>
        <w:t xml:space="preserve">граждане, удостоенные звания Герой Социалистического Труда, Герой Труда Российской Федерации и награжденные орденом Трудовой Славы трех степеней (статья  2 Федерального закона от 09.01.1997 № 5-ФЗ </w:t>
      </w:r>
      <w:r>
        <w:rPr>
          <w:rFonts w:eastAsia="Calibri"/>
          <w:spacing w:val="-4"/>
          <w:kern w:val="2"/>
          <w:sz w:val="28"/>
          <w:szCs w:val="28"/>
        </w:rPr>
        <w:t>«О предоставлении социальных гарантий Героям Социалистического Труда, Героям</w:t>
      </w:r>
      <w:r>
        <w:rPr>
          <w:rFonts w:eastAsia="Calibri"/>
          <w:kern w:val="2"/>
          <w:sz w:val="28"/>
          <w:szCs w:val="28"/>
        </w:rPr>
        <w:t xml:space="preserve"> Труда Российской Федерации и полным кавалерам ордена Трудовой Славы»);</w:t>
      </w:r>
    </w:p>
    <w:p>
      <w:pPr>
        <w:pStyle w:val="Normal"/>
        <w:spacing w:lineRule="auto" w:line="247"/>
        <w:ind w:firstLine="709"/>
        <w:jc w:val="both"/>
        <w:rPr>
          <w:kern w:val="2"/>
          <w:sz w:val="28"/>
          <w:szCs w:val="28"/>
          <w:lang w:eastAsia="en-US"/>
        </w:rPr>
      </w:pPr>
      <w:r>
        <w:rPr>
          <w:kern w:val="2"/>
          <w:sz w:val="28"/>
          <w:szCs w:val="28"/>
          <w:lang w:eastAsia="en-US"/>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(статья 2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Normal"/>
        <w:spacing w:lineRule="auto" w:line="247"/>
        <w:ind w:firstLine="709"/>
        <w:jc w:val="both"/>
        <w:rPr>
          <w:kern w:val="2"/>
          <w:sz w:val="28"/>
          <w:szCs w:val="28"/>
          <w:lang w:eastAsia="en-US"/>
        </w:rPr>
      </w:pPr>
      <w:r>
        <w:rPr>
          <w:kern w:val="2"/>
          <w:sz w:val="28"/>
          <w:szCs w:val="28"/>
          <w:lang w:eastAsia="en-US"/>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(статья  17 Федерального закона от 12.01.1995 № 5-ФЗ «О ветеранах»);</w:t>
      </w:r>
    </w:p>
    <w:p>
      <w:pPr>
        <w:pStyle w:val="Normal"/>
        <w:spacing w:lineRule="auto" w:line="247"/>
        <w:ind w:firstLine="709"/>
        <w:jc w:val="both"/>
        <w:rPr>
          <w:kern w:val="2"/>
          <w:sz w:val="28"/>
          <w:szCs w:val="28"/>
          <w:lang w:eastAsia="en-US"/>
        </w:rPr>
      </w:pPr>
      <w:r>
        <w:rPr>
          <w:kern w:val="2"/>
          <w:sz w:val="28"/>
          <w:szCs w:val="28"/>
          <w:lang w:eastAsia="en-US"/>
        </w:rPr>
        <w:t>лица, награжденные знаком «Жителю блокадного Ленинграда» (статья 18 Федерального закона от 12.01.1995 № 5-ФЗ «О ветеранах»);</w:t>
      </w:r>
    </w:p>
    <w:p>
      <w:pPr>
        <w:pStyle w:val="Normal"/>
        <w:spacing w:lineRule="auto" w:line="247"/>
        <w:ind w:firstLine="709"/>
        <w:jc w:val="both"/>
        <w:rPr>
          <w:kern w:val="2"/>
          <w:sz w:val="28"/>
          <w:szCs w:val="28"/>
          <w:lang w:eastAsia="en-US"/>
        </w:rPr>
      </w:pPr>
      <w:r>
        <w:rPr>
          <w:kern w:val="2"/>
          <w:sz w:val="28"/>
          <w:szCs w:val="28"/>
          <w:lang w:eastAsia="en-US"/>
        </w:rP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(статья 23 Федерального закона от 20.07.2012 № 125-ФЗ «О донорстве крови и ее компонентов»);</w:t>
      </w:r>
    </w:p>
    <w:p>
      <w:pPr>
        <w:pStyle w:val="Normal"/>
        <w:spacing w:lineRule="auto" w:line="247"/>
        <w:ind w:firstLine="709"/>
        <w:jc w:val="both"/>
        <w:rPr>
          <w:kern w:val="2"/>
          <w:sz w:val="28"/>
          <w:szCs w:val="28"/>
          <w:lang w:eastAsia="en-US"/>
        </w:rPr>
      </w:pPr>
      <w:r>
        <w:rPr>
          <w:kern w:val="2"/>
          <w:sz w:val="28"/>
          <w:szCs w:val="28"/>
          <w:lang w:eastAsia="en-US"/>
        </w:rPr>
        <w:t>реабилитированные лица, лица, признанные пострадавшими от политических репрессий (статья 1 Областного закона Ростовской области от 22.10.2004 № 164-ЗС «О социальной поддержке граждан, пострадавших от политических репрессий»);</w:t>
      </w:r>
    </w:p>
    <w:p>
      <w:pPr>
        <w:pStyle w:val="Normal"/>
        <w:spacing w:lineRule="auto" w:line="247"/>
        <w:ind w:firstLine="709"/>
        <w:jc w:val="both"/>
        <w:rPr>
          <w:kern w:val="2"/>
          <w:sz w:val="28"/>
          <w:szCs w:val="28"/>
          <w:lang w:eastAsia="en-US"/>
        </w:rPr>
      </w:pPr>
      <w:r>
        <w:rPr>
          <w:kern w:val="2"/>
          <w:sz w:val="28"/>
          <w:szCs w:val="28"/>
          <w:lang w:eastAsia="en-US"/>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(статья 19 Федерального закона от 12.01.1995 № 5-ФЗ «О ветеранах»);</w:t>
      </w:r>
    </w:p>
    <w:p>
      <w:pPr>
        <w:pStyle w:val="Normal"/>
        <w:spacing w:lineRule="auto" w:line="247"/>
        <w:ind w:firstLine="709"/>
        <w:jc w:val="both"/>
        <w:rPr>
          <w:kern w:val="2"/>
          <w:sz w:val="28"/>
          <w:szCs w:val="28"/>
          <w:lang w:eastAsia="en-US"/>
        </w:rPr>
      </w:pPr>
      <w:r>
        <w:rPr>
          <w:kern w:val="2"/>
          <w:sz w:val="28"/>
          <w:szCs w:val="28"/>
          <w:lang w:eastAsia="en-US"/>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(статья 154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Normal"/>
        <w:spacing w:lineRule="auto" w:line="247"/>
        <w:ind w:firstLine="709"/>
        <w:jc w:val="both"/>
        <w:rPr>
          <w:kern w:val="2"/>
          <w:sz w:val="28"/>
          <w:szCs w:val="28"/>
          <w:lang w:eastAsia="en-US"/>
        </w:rPr>
      </w:pPr>
      <w:r>
        <w:rPr>
          <w:kern w:val="2"/>
          <w:sz w:val="28"/>
          <w:szCs w:val="28"/>
          <w:lang w:eastAsia="en-US"/>
        </w:rPr>
        <w:t>инвалиды I и II групп (Указ Президента Российской Федерации «О дополнительных мерах государственной поддержки инвалидов» от 02.10.1992 № 1157).</w:t>
      </w:r>
    </w:p>
    <w:p>
      <w:pPr>
        <w:pStyle w:val="Normal"/>
        <w:spacing w:lineRule="auto" w:line="247"/>
        <w:ind w:firstLine="709"/>
        <w:jc w:val="both"/>
        <w:rPr>
          <w:rFonts w:eastAsia="Calibri"/>
          <w:kern w:val="2"/>
          <w:sz w:val="28"/>
          <w:szCs w:val="28"/>
        </w:rPr>
      </w:pPr>
      <w:r>
        <w:rPr>
          <w:rFonts w:eastAsia="Calibri"/>
          <w:kern w:val="2"/>
          <w:sz w:val="28"/>
          <w:szCs w:val="28"/>
        </w:rP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w:t>
      </w:r>
      <w:r>
        <w:rPr>
          <w:kern w:val="2"/>
          <w:sz w:val="28"/>
          <w:szCs w:val="28"/>
        </w:rPr>
        <w:t xml:space="preserve"> </w:t>
      </w:r>
      <w:r>
        <w:rPr>
          <w:rFonts w:eastAsia="Calibri"/>
          <w:kern w:val="2"/>
          <w:sz w:val="28"/>
          <w:szCs w:val="28"/>
        </w:rPr>
        <w:t>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pPr>
        <w:pStyle w:val="Normal"/>
        <w:spacing w:lineRule="auto" w:line="247"/>
        <w:ind w:firstLine="709"/>
        <w:jc w:val="both"/>
        <w:rPr>
          <w:rFonts w:eastAsia="Calibri"/>
          <w:kern w:val="2"/>
          <w:sz w:val="28"/>
          <w:szCs w:val="28"/>
        </w:rPr>
      </w:pPr>
      <w:r>
        <w:rPr>
          <w:kern w:val="2"/>
          <w:sz w:val="28"/>
          <w:szCs w:val="28"/>
        </w:rPr>
        <w:t xml:space="preserve">8.10.3. Основанием для оказания медицинской помощи вне очереди является документ, подтверждающий </w:t>
      </w:r>
      <w:r>
        <w:rPr>
          <w:rFonts w:eastAsia="Calibri"/>
          <w:kern w:val="2"/>
          <w:sz w:val="28"/>
          <w:szCs w:val="28"/>
        </w:rPr>
        <w:t>льготную категорию граждан.</w:t>
      </w:r>
    </w:p>
    <w:p>
      <w:pPr>
        <w:pStyle w:val="Normal"/>
        <w:spacing w:lineRule="auto" w:line="247"/>
        <w:ind w:firstLine="709"/>
        <w:jc w:val="both"/>
        <w:rPr>
          <w:rFonts w:eastAsia="Calibri"/>
          <w:kern w:val="2"/>
          <w:sz w:val="28"/>
          <w:szCs w:val="28"/>
        </w:rPr>
      </w:pPr>
      <w:r>
        <w:rPr>
          <w:rFonts w:eastAsia="Calibri"/>
          <w:kern w:val="2"/>
          <w:sz w:val="28"/>
          <w:szCs w:val="28"/>
        </w:rPr>
        <w:t>8.10.4. Во внеочередном порядке медицинская помощь предоставляется в амбулаторных условиях, условиях дневного стационара, стационарных условиях.</w:t>
      </w:r>
    </w:p>
    <w:p>
      <w:pPr>
        <w:pStyle w:val="Normal"/>
        <w:spacing w:lineRule="auto" w:line="247"/>
        <w:ind w:firstLine="709"/>
        <w:jc w:val="both"/>
        <w:rPr>
          <w:rFonts w:eastAsia="Calibri"/>
          <w:kern w:val="2"/>
          <w:sz w:val="28"/>
          <w:szCs w:val="28"/>
        </w:rPr>
      </w:pPr>
      <w:r>
        <w:rPr>
          <w:rFonts w:eastAsia="Calibri"/>
          <w:kern w:val="2"/>
          <w:sz w:val="28"/>
          <w:szCs w:val="28"/>
        </w:rPr>
        <w:t>8.10.5. Плановая медицинская помощь в амбулаторных условиях оказывается гражданам, указанным в подпункте 8.9.1 настоящего пункта,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pPr>
        <w:pStyle w:val="Normal"/>
        <w:spacing w:lineRule="auto" w:line="247"/>
        <w:ind w:firstLine="709"/>
        <w:jc w:val="both"/>
        <w:rPr>
          <w:rFonts w:eastAsia="Calibri"/>
          <w:kern w:val="2"/>
          <w:sz w:val="28"/>
          <w:szCs w:val="28"/>
        </w:rPr>
      </w:pPr>
      <w:r>
        <w:rPr>
          <w:rFonts w:eastAsia="Calibri"/>
          <w:kern w:val="2"/>
          <w:sz w:val="28"/>
          <w:szCs w:val="28"/>
        </w:rPr>
        <w:t xml:space="preserve">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 </w:t>
      </w:r>
    </w:p>
    <w:p>
      <w:pPr>
        <w:pStyle w:val="Normal"/>
        <w:spacing w:lineRule="auto" w:line="247"/>
        <w:ind w:firstLine="709"/>
        <w:jc w:val="both"/>
        <w:rPr>
          <w:rFonts w:eastAsia="Calibri"/>
          <w:kern w:val="2"/>
          <w:sz w:val="28"/>
          <w:szCs w:val="28"/>
        </w:rPr>
      </w:pPr>
      <w:r>
        <w:rPr>
          <w:rFonts w:eastAsia="Calibri"/>
          <w:kern w:val="2"/>
          <w:sz w:val="28"/>
          <w:szCs w:val="28"/>
        </w:rPr>
        <w:t xml:space="preserve">8.10.6. Медицинские организации по месту прикрепления организуют отдельный учет льготных категорий граждан, указанных в подпункте 8.10.1 настоящего пункта, и динамическое наблюдение за состоянием их здоровья. </w:t>
      </w:r>
    </w:p>
    <w:p>
      <w:pPr>
        <w:pStyle w:val="Normal"/>
        <w:spacing w:lineRule="auto" w:line="247"/>
        <w:ind w:firstLine="709"/>
        <w:jc w:val="both"/>
        <w:rPr>
          <w:rFonts w:eastAsia="Calibri"/>
          <w:kern w:val="2"/>
          <w:sz w:val="28"/>
          <w:szCs w:val="28"/>
        </w:rPr>
      </w:pPr>
      <w:r>
        <w:rPr>
          <w:rFonts w:eastAsia="Calibri"/>
          <w:kern w:val="2"/>
          <w:sz w:val="28"/>
          <w:szCs w:val="28"/>
        </w:rP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pPr>
        <w:pStyle w:val="Normal"/>
        <w:spacing w:lineRule="auto" w:line="247"/>
        <w:ind w:firstLine="709"/>
        <w:jc w:val="both"/>
        <w:rPr>
          <w:rFonts w:eastAsia="Calibri"/>
          <w:kern w:val="2"/>
          <w:sz w:val="28"/>
          <w:szCs w:val="28"/>
        </w:rPr>
      </w:pPr>
      <w:r>
        <w:rPr>
          <w:rFonts w:eastAsia="Calibri"/>
          <w:kern w:val="2"/>
          <w:sz w:val="28"/>
          <w:szCs w:val="28"/>
        </w:rP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pPr>
        <w:pStyle w:val="Normal"/>
        <w:spacing w:lineRule="auto" w:line="247"/>
        <w:ind w:firstLine="709"/>
        <w:jc w:val="both"/>
        <w:rPr>
          <w:kern w:val="2"/>
          <w:sz w:val="28"/>
          <w:szCs w:val="28"/>
          <w:lang w:eastAsia="en-US"/>
        </w:rPr>
      </w:pPr>
      <w:r>
        <w:rPr>
          <w:kern w:val="2"/>
          <w:sz w:val="28"/>
          <w:szCs w:val="28"/>
          <w:lang w:eastAsia="en-US"/>
        </w:rPr>
        <w:t>8.10.9.</w:t>
      </w:r>
      <w:r>
        <w:rPr>
          <w:rFonts w:eastAsia="Calibri"/>
          <w:kern w:val="2"/>
          <w:sz w:val="28"/>
          <w:szCs w:val="28"/>
        </w:rPr>
        <w:t> </w:t>
      </w:r>
      <w:r>
        <w:rPr>
          <w:kern w:val="2"/>
          <w:sz w:val="28"/>
          <w:szCs w:val="28"/>
          <w:lang w:eastAsia="en-US"/>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pPr>
        <w:pStyle w:val="Normal"/>
        <w:spacing w:lineRule="auto" w:line="247"/>
        <w:ind w:firstLine="709"/>
        <w:jc w:val="both"/>
        <w:rPr>
          <w:rFonts w:eastAsia="Calibri"/>
          <w:kern w:val="2"/>
          <w:sz w:val="28"/>
          <w:szCs w:val="28"/>
        </w:rPr>
      </w:pPr>
      <w:r>
        <w:rPr>
          <w:rFonts w:eastAsia="Calibri"/>
          <w:kern w:val="2"/>
          <w:sz w:val="28"/>
          <w:szCs w:val="28"/>
        </w:rP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pPr>
        <w:pStyle w:val="Normal"/>
        <w:spacing w:lineRule="auto" w:line="247"/>
        <w:ind w:firstLine="709"/>
        <w:jc w:val="both"/>
        <w:rPr>
          <w:rFonts w:eastAsia="Calibri"/>
          <w:kern w:val="2"/>
          <w:sz w:val="28"/>
          <w:szCs w:val="28"/>
        </w:rPr>
      </w:pPr>
      <w:r>
        <w:rPr>
          <w:rFonts w:eastAsia="Calibri"/>
          <w:kern w:val="2"/>
          <w:sz w:val="28"/>
          <w:szCs w:val="28"/>
        </w:rPr>
      </w:r>
    </w:p>
    <w:p>
      <w:pPr>
        <w:pStyle w:val="Normal"/>
        <w:ind w:firstLine="709"/>
        <w:jc w:val="center"/>
        <w:rPr>
          <w:kern w:val="2"/>
          <w:sz w:val="28"/>
          <w:szCs w:val="28"/>
        </w:rPr>
      </w:pPr>
      <w:r>
        <w:rPr>
          <w:kern w:val="2"/>
          <w:sz w:val="28"/>
          <w:szCs w:val="28"/>
        </w:rPr>
        <w:t>8.11.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Normal"/>
        <w:shd w:val="clear" w:color="auto" w:fill="FFFFFF"/>
        <w:jc w:val="center"/>
        <w:rPr>
          <w:kern w:val="2"/>
          <w:sz w:val="28"/>
          <w:szCs w:val="28"/>
        </w:rPr>
      </w:pPr>
      <w:r>
        <w:rPr>
          <w:kern w:val="2"/>
          <w:sz w:val="28"/>
          <w:szCs w:val="28"/>
        </w:rPr>
      </w:r>
    </w:p>
    <w:p>
      <w:pPr>
        <w:pStyle w:val="Normal"/>
        <w:ind w:firstLine="709"/>
        <w:jc w:val="both"/>
        <w:rPr>
          <w:kern w:val="2"/>
          <w:sz w:val="28"/>
          <w:szCs w:val="28"/>
        </w:rPr>
      </w:pPr>
      <w:r>
        <w:rPr>
          <w:kern w:val="2"/>
          <w:sz w:val="28"/>
          <w:szCs w:val="28"/>
        </w:rPr>
        <w:t xml:space="preserve">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 </w:t>
      </w:r>
    </w:p>
    <w:p>
      <w:pPr>
        <w:pStyle w:val="Normal"/>
        <w:ind w:firstLine="709"/>
        <w:jc w:val="both"/>
        <w:rPr>
          <w:kern w:val="2"/>
          <w:sz w:val="28"/>
          <w:szCs w:val="28"/>
        </w:rPr>
      </w:pPr>
      <w:r>
        <w:rPr>
          <w:kern w:val="2"/>
          <w:sz w:val="28"/>
          <w:szCs w:val="28"/>
        </w:rP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стационарах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муниципального бюджетного учреждения «Клинико-диагностический центр «Здоровье» города Ростова-на-Дону»).</w:t>
      </w:r>
    </w:p>
    <w:p>
      <w:pPr>
        <w:pStyle w:val="Normal"/>
        <w:ind w:firstLine="709"/>
        <w:jc w:val="both"/>
        <w:rPr>
          <w:kern w:val="2"/>
          <w:sz w:val="28"/>
          <w:szCs w:val="28"/>
        </w:rPr>
      </w:pPr>
      <w:r>
        <w:rPr>
          <w:kern w:val="2"/>
          <w:sz w:val="28"/>
          <w:szCs w:val="28"/>
        </w:rPr>
        <w:t>Питание в дневных стационарах, не указанных в предыдущем абзаце, может осуществляться за счет средств хозяйствующих субъектов и личных средств граждан.</w:t>
      </w:r>
    </w:p>
    <w:p>
      <w:pPr>
        <w:pStyle w:val="Normal"/>
        <w:ind w:firstLine="709"/>
        <w:jc w:val="both"/>
        <w:rPr>
          <w:kern w:val="2"/>
          <w:sz w:val="28"/>
          <w:szCs w:val="28"/>
        </w:rPr>
      </w:pPr>
      <w:r>
        <w:rPr>
          <w:kern w:val="2"/>
          <w:sz w:val="28"/>
          <w:szCs w:val="28"/>
        </w:rP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w:t>
      </w:r>
      <w:r>
        <w:rPr>
          <w:rFonts w:eastAsia="Calibri"/>
          <w:kern w:val="2"/>
          <w:sz w:val="28"/>
          <w:szCs w:val="28"/>
          <w:lang w:eastAsia="en-US"/>
        </w:rPr>
        <w:t xml:space="preserve"> и не предусмотренными утвержденными стандартами медицинской помощи</w:t>
      </w:r>
      <w:r>
        <w:rPr>
          <w:kern w:val="2"/>
          <w:sz w:val="28"/>
          <w:szCs w:val="28"/>
        </w:rPr>
        <w:t>,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pPr>
        <w:pStyle w:val="Normal"/>
        <w:ind w:firstLine="709"/>
        <w:jc w:val="both"/>
        <w:rPr>
          <w:kern w:val="2"/>
          <w:sz w:val="28"/>
          <w:szCs w:val="28"/>
        </w:rPr>
      </w:pPr>
      <w:r>
        <w:rPr>
          <w:kern w:val="2"/>
          <w:sz w:val="28"/>
          <w:szCs w:val="28"/>
        </w:rP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pPr>
        <w:pStyle w:val="Normal"/>
        <w:ind w:firstLine="709"/>
        <w:jc w:val="both"/>
        <w:rPr>
          <w:kern w:val="2"/>
          <w:sz w:val="28"/>
          <w:szCs w:val="28"/>
        </w:rPr>
      </w:pPr>
      <w:r>
        <w:rPr>
          <w:kern w:val="2"/>
          <w:sz w:val="28"/>
          <w:szCs w:val="28"/>
        </w:rPr>
        <w:t xml:space="preserve">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 </w:t>
      </w:r>
    </w:p>
    <w:p>
      <w:pPr>
        <w:pStyle w:val="Normal"/>
        <w:ind w:firstLine="709"/>
        <w:jc w:val="both"/>
        <w:rPr>
          <w:kern w:val="2"/>
          <w:sz w:val="28"/>
          <w:szCs w:val="28"/>
        </w:rPr>
      </w:pPr>
      <w:r>
        <w:rPr>
          <w:kern w:val="2"/>
          <w:sz w:val="28"/>
          <w:szCs w:val="28"/>
        </w:rP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pPr>
        <w:pStyle w:val="Normal"/>
        <w:ind w:firstLine="709"/>
        <w:jc w:val="both"/>
        <w:rPr>
          <w:kern w:val="2"/>
          <w:sz w:val="28"/>
          <w:szCs w:val="28"/>
        </w:rPr>
      </w:pPr>
      <w:r>
        <w:rPr>
          <w:kern w:val="2"/>
          <w:sz w:val="28"/>
          <w:szCs w:val="28"/>
        </w:rPr>
        <w:t>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pPr>
        <w:pStyle w:val="Normal"/>
        <w:ind w:firstLine="709"/>
        <w:jc w:val="both"/>
        <w:rPr>
          <w:kern w:val="2"/>
          <w:sz w:val="28"/>
          <w:szCs w:val="28"/>
        </w:rPr>
      </w:pPr>
      <w:r>
        <w:rPr>
          <w:kern w:val="2"/>
          <w:sz w:val="28"/>
          <w:szCs w:val="28"/>
        </w:rPr>
        <w:t>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Федерального закона от 17.07.1999 № 178-ФЗ «О государственной социальной помощи», осуществляется лекарственными препаратами в соответствии с приложением № 2 к распоряжению Правительства Российской Федерации от 10.12.2018 № 2738-р, медицинскими изделиями – в соответствии с распоряжением Правительства Российской Федерации от 22.10.2016 № 2229-р, а также специализированными продуктами лечебного питания, входящими в перечень, утвержденный распоряжением Правительства Российской Федерации от 08.11.2017 № 2466-р и приказом Министерства здравоохранения и социального развития Российской Федерации от 09.01.2007 №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 по рецептам врачей бесплатно.</w:t>
      </w:r>
    </w:p>
    <w:p>
      <w:pPr>
        <w:pStyle w:val="Normal"/>
        <w:ind w:firstLine="709"/>
        <w:jc w:val="both"/>
        <w:rPr>
          <w:kern w:val="2"/>
          <w:sz w:val="28"/>
          <w:szCs w:val="28"/>
        </w:rPr>
      </w:pPr>
      <w:r>
        <w:rPr>
          <w:kern w:val="2"/>
          <w:sz w:val="28"/>
          <w:szCs w:val="28"/>
        </w:rP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pPr>
        <w:pStyle w:val="Normal"/>
        <w:ind w:firstLine="709"/>
        <w:jc w:val="both"/>
        <w:rPr>
          <w:kern w:val="2"/>
          <w:sz w:val="28"/>
          <w:szCs w:val="28"/>
        </w:rPr>
      </w:pPr>
      <w:r>
        <w:rPr>
          <w:kern w:val="2"/>
          <w:sz w:val="28"/>
          <w:szCs w:val="28"/>
        </w:rPr>
        <w:t>реабилитированным лицам и лицам, признанным пострадавшими от политических репрессий;</w:t>
      </w:r>
    </w:p>
    <w:p>
      <w:pPr>
        <w:pStyle w:val="Normal"/>
        <w:ind w:firstLine="709"/>
        <w:jc w:val="both"/>
        <w:rPr>
          <w:kern w:val="2"/>
          <w:sz w:val="28"/>
          <w:szCs w:val="28"/>
        </w:rPr>
      </w:pPr>
      <w:r>
        <w:rPr>
          <w:kern w:val="2"/>
          <w:sz w:val="28"/>
          <w:szCs w:val="28"/>
        </w:rP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pPr>
        <w:pStyle w:val="Normal"/>
        <w:ind w:firstLine="709"/>
        <w:jc w:val="both"/>
        <w:rPr>
          <w:kern w:val="2"/>
          <w:sz w:val="28"/>
          <w:szCs w:val="28"/>
        </w:rPr>
      </w:pPr>
      <w:r>
        <w:rPr>
          <w:kern w:val="2"/>
          <w:sz w:val="28"/>
          <w:szCs w:val="28"/>
        </w:rP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pPr>
        <w:pStyle w:val="Normal"/>
        <w:ind w:firstLine="709"/>
        <w:jc w:val="both"/>
        <w:rPr>
          <w:kern w:val="2"/>
          <w:sz w:val="28"/>
          <w:szCs w:val="28"/>
        </w:rPr>
      </w:pPr>
      <w:r>
        <w:rPr>
          <w:kern w:val="2"/>
          <w:sz w:val="28"/>
          <w:szCs w:val="28"/>
        </w:rPr>
        <w:t>детям первых трех лет жизни, а также детям из многодетных семей в возрасте до 6 лет – лекарственные препараты, включенные в Перечень;</w:t>
      </w:r>
    </w:p>
    <w:p>
      <w:pPr>
        <w:pStyle w:val="Normal"/>
        <w:ind w:firstLine="709"/>
        <w:jc w:val="both"/>
        <w:rPr>
          <w:kern w:val="2"/>
          <w:sz w:val="28"/>
          <w:szCs w:val="28"/>
        </w:rPr>
      </w:pPr>
      <w:r>
        <w:rPr>
          <w:kern w:val="2"/>
          <w:sz w:val="28"/>
          <w:szCs w:val="28"/>
        </w:rPr>
        <w:t>отдельным группам граждан, страдающих гельминтозами – противоглистные лекарственные препараты, включенные в Перечень;</w:t>
      </w:r>
    </w:p>
    <w:p>
      <w:pPr>
        <w:pStyle w:val="Normal"/>
        <w:ind w:firstLine="709"/>
        <w:jc w:val="both"/>
        <w:rPr>
          <w:kern w:val="2"/>
          <w:sz w:val="28"/>
          <w:szCs w:val="28"/>
        </w:rPr>
      </w:pPr>
      <w:r>
        <w:rPr>
          <w:kern w:val="2"/>
          <w:sz w:val="28"/>
          <w:szCs w:val="28"/>
        </w:rPr>
        <w:t xml:space="preserve">гражданам, страдающим следующими заболеваниями: </w:t>
      </w:r>
    </w:p>
    <w:p>
      <w:pPr>
        <w:pStyle w:val="Normal"/>
        <w:ind w:firstLine="709"/>
        <w:jc w:val="both"/>
        <w:rPr>
          <w:kern w:val="2"/>
          <w:sz w:val="28"/>
          <w:szCs w:val="28"/>
        </w:rPr>
      </w:pPr>
      <w:r>
        <w:rPr>
          <w:kern w:val="2"/>
          <w:sz w:val="28"/>
          <w:szCs w:val="28"/>
        </w:rPr>
        <w:t>детскими церебральными параличами – лекарственные препараты для лечения данной категории заболеваний, включенные в Перечень;</w:t>
      </w:r>
    </w:p>
    <w:p>
      <w:pPr>
        <w:pStyle w:val="Normal"/>
        <w:ind w:firstLine="709"/>
        <w:jc w:val="both"/>
        <w:rPr>
          <w:kern w:val="2"/>
          <w:sz w:val="28"/>
          <w:szCs w:val="28"/>
        </w:rPr>
      </w:pPr>
      <w:r>
        <w:rPr>
          <w:kern w:val="2"/>
          <w:sz w:val="28"/>
          <w:szCs w:val="28"/>
        </w:rPr>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pPr>
        <w:pStyle w:val="Normal"/>
        <w:ind w:firstLine="709"/>
        <w:jc w:val="both"/>
        <w:rPr>
          <w:kern w:val="2"/>
          <w:sz w:val="28"/>
          <w:szCs w:val="28"/>
        </w:rPr>
      </w:pPr>
      <w:r>
        <w:rPr>
          <w:kern w:val="2"/>
          <w:sz w:val="28"/>
          <w:szCs w:val="28"/>
        </w:rPr>
        <w:t>муковисцидозом (больным детям) – ферменты, включенные в Перечень;</w:t>
      </w:r>
    </w:p>
    <w:p>
      <w:pPr>
        <w:pStyle w:val="Normal"/>
        <w:ind w:firstLine="709"/>
        <w:jc w:val="both"/>
        <w:rPr>
          <w:kern w:val="2"/>
          <w:sz w:val="28"/>
          <w:szCs w:val="28"/>
        </w:rPr>
      </w:pPr>
      <w:r>
        <w:rPr>
          <w:kern w:val="2"/>
          <w:sz w:val="28"/>
          <w:szCs w:val="28"/>
        </w:rPr>
        <w:t>острой перемежающейся порфирией – анальгетики, В-блокаторы, инозин, андрогены, включенные в Перечень;</w:t>
      </w:r>
    </w:p>
    <w:p>
      <w:pPr>
        <w:pStyle w:val="Normal"/>
        <w:ind w:firstLine="709"/>
        <w:jc w:val="both"/>
        <w:rPr>
          <w:kern w:val="2"/>
          <w:sz w:val="28"/>
          <w:szCs w:val="28"/>
        </w:rPr>
      </w:pPr>
      <w:r>
        <w:rPr>
          <w:kern w:val="2"/>
          <w:sz w:val="28"/>
          <w:szCs w:val="28"/>
        </w:rPr>
        <w:t>СПИД, ВИЧ-инфекцированным – лекарственные препараты, включенные в Перечень;</w:t>
      </w:r>
    </w:p>
    <w:p>
      <w:pPr>
        <w:pStyle w:val="Normal"/>
        <w:ind w:firstLine="709"/>
        <w:jc w:val="both"/>
        <w:rPr>
          <w:kern w:val="2"/>
          <w:sz w:val="28"/>
          <w:szCs w:val="28"/>
        </w:rPr>
      </w:pPr>
      <w:r>
        <w:rPr>
          <w:kern w:val="2"/>
          <w:sz w:val="28"/>
          <w:szCs w:val="28"/>
        </w:rPr>
        <w:t>онкологическими заболеваниями – лекарственные препараты, включенные в Перечень;</w:t>
      </w:r>
    </w:p>
    <w:p>
      <w:pPr>
        <w:pStyle w:val="Normal"/>
        <w:ind w:firstLine="709"/>
        <w:jc w:val="both"/>
        <w:rPr>
          <w:kern w:val="2"/>
          <w:sz w:val="28"/>
          <w:szCs w:val="28"/>
        </w:rPr>
      </w:pPr>
      <w:r>
        <w:rPr>
          <w:kern w:val="2"/>
          <w:sz w:val="28"/>
          <w:szCs w:val="28"/>
        </w:rP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pPr>
        <w:pStyle w:val="Normal"/>
        <w:ind w:firstLine="709"/>
        <w:jc w:val="both"/>
        <w:rPr>
          <w:kern w:val="2"/>
          <w:sz w:val="28"/>
          <w:szCs w:val="28"/>
        </w:rPr>
      </w:pPr>
      <w:r>
        <w:rPr>
          <w:kern w:val="2"/>
          <w:sz w:val="28"/>
          <w:szCs w:val="28"/>
        </w:rPr>
        <w:t>лучевой болезнью – лекарственные препараты, необходимые для лечения данного заболевания, включенные в Перечень;</w:t>
      </w:r>
    </w:p>
    <w:p>
      <w:pPr>
        <w:pStyle w:val="Normal"/>
        <w:ind w:firstLine="709"/>
        <w:jc w:val="both"/>
        <w:rPr>
          <w:kern w:val="2"/>
          <w:sz w:val="28"/>
          <w:szCs w:val="28"/>
        </w:rPr>
      </w:pPr>
      <w:r>
        <w:rPr>
          <w:kern w:val="2"/>
          <w:sz w:val="28"/>
          <w:szCs w:val="28"/>
        </w:rPr>
        <w:t>лепрой – лекарственные препараты, включенные в Перечень;</w:t>
      </w:r>
    </w:p>
    <w:p>
      <w:pPr>
        <w:pStyle w:val="Normal"/>
        <w:ind w:firstLine="709"/>
        <w:jc w:val="both"/>
        <w:rPr>
          <w:kern w:val="2"/>
          <w:sz w:val="28"/>
          <w:szCs w:val="28"/>
        </w:rPr>
      </w:pPr>
      <w:r>
        <w:rPr>
          <w:kern w:val="2"/>
          <w:sz w:val="28"/>
          <w:szCs w:val="28"/>
        </w:rPr>
        <w:t xml:space="preserve">туберкулезом – противотуберкулезные препараты, гепатопротекторы, включенные в Перечень; </w:t>
      </w:r>
    </w:p>
    <w:p>
      <w:pPr>
        <w:pStyle w:val="Normal"/>
        <w:ind w:firstLine="709"/>
        <w:jc w:val="both"/>
        <w:rPr>
          <w:kern w:val="2"/>
          <w:sz w:val="28"/>
          <w:szCs w:val="28"/>
        </w:rPr>
      </w:pPr>
      <w:r>
        <w:rPr>
          <w:kern w:val="2"/>
          <w:sz w:val="28"/>
          <w:szCs w:val="28"/>
        </w:rPr>
        <w:t>тяжелой формой бруцеллеза – антибиотики, анальгетики, нестероидные и стероидные противовоспалительные препараты, включенные в Перечень;</w:t>
      </w:r>
    </w:p>
    <w:p>
      <w:pPr>
        <w:pStyle w:val="Normal"/>
        <w:ind w:firstLine="709"/>
        <w:jc w:val="both"/>
        <w:rPr>
          <w:kern w:val="2"/>
          <w:sz w:val="28"/>
          <w:szCs w:val="28"/>
        </w:rPr>
      </w:pPr>
      <w:r>
        <w:rPr>
          <w:kern w:val="2"/>
          <w:sz w:val="28"/>
          <w:szCs w:val="28"/>
        </w:rPr>
        <w:t xml:space="preserve">системными хроническими тяжелыми заболеваниями кожи – лекарственные препараты для лечения данного заболевания, включенные в Перечень; </w:t>
      </w:r>
    </w:p>
    <w:p>
      <w:pPr>
        <w:pStyle w:val="Normal"/>
        <w:ind w:firstLine="709"/>
        <w:jc w:val="both"/>
        <w:rPr>
          <w:kern w:val="2"/>
          <w:sz w:val="28"/>
          <w:szCs w:val="28"/>
        </w:rPr>
      </w:pPr>
      <w:r>
        <w:rPr>
          <w:kern w:val="2"/>
          <w:sz w:val="28"/>
          <w:szCs w:val="28"/>
        </w:rPr>
        <w:t>бронхиальной астмой – лекарственные препараты для лечения данного заболевания, включенные в Перечень;</w:t>
      </w:r>
    </w:p>
    <w:p>
      <w:pPr>
        <w:pStyle w:val="Normal"/>
        <w:ind w:firstLine="709"/>
        <w:jc w:val="both"/>
        <w:rPr>
          <w:kern w:val="2"/>
          <w:sz w:val="28"/>
          <w:szCs w:val="28"/>
        </w:rPr>
      </w:pPr>
      <w:r>
        <w:rPr>
          <w:kern w:val="2"/>
          <w:sz w:val="28"/>
          <w:szCs w:val="28"/>
        </w:rPr>
        <w:t xml:space="preserve"> </w:t>
      </w:r>
      <w:r>
        <w:rPr>
          <w:kern w:val="2"/>
          <w:sz w:val="28"/>
          <w:szCs w:val="28"/>
        </w:rPr>
        <w:t xml:space="preserve">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 включенные в Перечень; </w:t>
      </w:r>
    </w:p>
    <w:p>
      <w:pPr>
        <w:pStyle w:val="Normal"/>
        <w:ind w:firstLine="709"/>
        <w:jc w:val="both"/>
        <w:rPr>
          <w:kern w:val="2"/>
          <w:sz w:val="28"/>
          <w:szCs w:val="28"/>
        </w:rPr>
      </w:pPr>
      <w:r>
        <w:rPr>
          <w:kern w:val="2"/>
          <w:sz w:val="28"/>
          <w:szCs w:val="28"/>
        </w:rPr>
        <w:t>инфарктом миокарда (первые шесть месяцев) – лекарственные препараты, необходимые для лечения данного заболевания, включенные в Перечень;</w:t>
      </w:r>
    </w:p>
    <w:p>
      <w:pPr>
        <w:pStyle w:val="Normal"/>
        <w:ind w:firstLine="709"/>
        <w:jc w:val="both"/>
        <w:rPr>
          <w:kern w:val="2"/>
          <w:sz w:val="28"/>
          <w:szCs w:val="28"/>
        </w:rPr>
      </w:pPr>
      <w:r>
        <w:rPr>
          <w:kern w:val="2"/>
          <w:sz w:val="28"/>
          <w:szCs w:val="28"/>
        </w:rPr>
        <w:t>состоянием после операции по протезированию клапанов сердца – антикоагулянты, включенные в Перечень;</w:t>
      </w:r>
    </w:p>
    <w:p>
      <w:pPr>
        <w:pStyle w:val="Normal"/>
        <w:ind w:firstLine="709"/>
        <w:jc w:val="both"/>
        <w:rPr>
          <w:kern w:val="2"/>
          <w:sz w:val="28"/>
          <w:szCs w:val="28"/>
        </w:rPr>
      </w:pPr>
      <w:r>
        <w:rPr>
          <w:kern w:val="2"/>
          <w:sz w:val="28"/>
          <w:szCs w:val="28"/>
        </w:rP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pPr>
        <w:pStyle w:val="Normal"/>
        <w:ind w:firstLine="709"/>
        <w:jc w:val="both"/>
        <w:rPr>
          <w:kern w:val="2"/>
          <w:sz w:val="28"/>
          <w:szCs w:val="28"/>
        </w:rPr>
      </w:pPr>
      <w:r>
        <w:rPr>
          <w:kern w:val="2"/>
          <w:sz w:val="28"/>
          <w:szCs w:val="28"/>
        </w:rPr>
        <w:t>диабетом – лекарственные препараты, включенные в перечень, медицинские изделия, включенные в Перечень;</w:t>
      </w:r>
    </w:p>
    <w:p>
      <w:pPr>
        <w:pStyle w:val="Normal"/>
        <w:ind w:firstLine="709"/>
        <w:jc w:val="both"/>
        <w:rPr>
          <w:kern w:val="2"/>
          <w:sz w:val="28"/>
          <w:szCs w:val="28"/>
        </w:rPr>
      </w:pPr>
      <w:r>
        <w:rPr>
          <w:kern w:val="2"/>
          <w:sz w:val="28"/>
          <w:szCs w:val="28"/>
        </w:rP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pPr>
        <w:pStyle w:val="Normal"/>
        <w:ind w:firstLine="709"/>
        <w:jc w:val="both"/>
        <w:rPr>
          <w:kern w:val="2"/>
          <w:sz w:val="28"/>
          <w:szCs w:val="28"/>
        </w:rPr>
      </w:pPr>
      <w:r>
        <w:rPr>
          <w:kern w:val="2"/>
          <w:sz w:val="28"/>
          <w:szCs w:val="28"/>
        </w:rPr>
        <w:t>преждевременным половым развитием – стероидные гормоны, включенные в Перечень, ципротерон, бромокриптин;</w:t>
      </w:r>
    </w:p>
    <w:p>
      <w:pPr>
        <w:pStyle w:val="Normal"/>
        <w:ind w:firstLine="709"/>
        <w:jc w:val="both"/>
        <w:rPr>
          <w:kern w:val="2"/>
          <w:sz w:val="28"/>
          <w:szCs w:val="28"/>
        </w:rPr>
      </w:pPr>
      <w:r>
        <w:rPr>
          <w:kern w:val="2"/>
          <w:sz w:val="28"/>
          <w:szCs w:val="28"/>
        </w:rPr>
        <w:t xml:space="preserve">рассеянным склерозом – лекарственные препараты, необходимые для лечения данного заболевания, включенные в Перечень; </w:t>
      </w:r>
    </w:p>
    <w:p>
      <w:pPr>
        <w:pStyle w:val="Normal"/>
        <w:ind w:firstLine="709"/>
        <w:jc w:val="both"/>
        <w:rPr>
          <w:kern w:val="2"/>
          <w:sz w:val="28"/>
          <w:szCs w:val="28"/>
        </w:rPr>
      </w:pPr>
      <w:r>
        <w:rPr>
          <w:kern w:val="2"/>
          <w:sz w:val="28"/>
          <w:szCs w:val="28"/>
        </w:rPr>
        <w:t xml:space="preserve">миастенией – антихолинэстеразные лекарственные средства, стероидные гормоны, включенные в Перечень; </w:t>
      </w:r>
    </w:p>
    <w:p>
      <w:pPr>
        <w:pStyle w:val="Normal"/>
        <w:ind w:firstLine="709"/>
        <w:jc w:val="both"/>
        <w:rPr>
          <w:kern w:val="2"/>
          <w:sz w:val="28"/>
          <w:szCs w:val="28"/>
        </w:rPr>
      </w:pPr>
      <w:r>
        <w:rPr>
          <w:kern w:val="2"/>
          <w:sz w:val="28"/>
          <w:szCs w:val="28"/>
        </w:rPr>
        <w:t xml:space="preserve">миопатией – лекарственные препараты, необходимые для лечения данного заболевания, включенные в Перечень; </w:t>
      </w:r>
    </w:p>
    <w:p>
      <w:pPr>
        <w:pStyle w:val="Normal"/>
        <w:ind w:firstLine="709"/>
        <w:jc w:val="both"/>
        <w:rPr>
          <w:kern w:val="2"/>
          <w:sz w:val="28"/>
          <w:szCs w:val="28"/>
        </w:rPr>
      </w:pPr>
      <w:r>
        <w:rPr>
          <w:kern w:val="2"/>
          <w:sz w:val="28"/>
          <w:szCs w:val="28"/>
        </w:rPr>
        <w:t xml:space="preserve">мозжечковой атаксией Мари – лекарственные препараты, необходимые для лечения данного заболевания, включенные в Перечень; </w:t>
      </w:r>
    </w:p>
    <w:p>
      <w:pPr>
        <w:pStyle w:val="Normal"/>
        <w:ind w:firstLine="709"/>
        <w:jc w:val="both"/>
        <w:rPr>
          <w:kern w:val="2"/>
          <w:sz w:val="28"/>
          <w:szCs w:val="28"/>
        </w:rPr>
      </w:pPr>
      <w:r>
        <w:rPr>
          <w:kern w:val="2"/>
          <w:sz w:val="28"/>
          <w:szCs w:val="28"/>
        </w:rPr>
        <w:t xml:space="preserve">болезнью Паркинсона – противопаркинсонические лекарственные средства, включенные в Перечень; </w:t>
      </w:r>
    </w:p>
    <w:p>
      <w:pPr>
        <w:pStyle w:val="Normal"/>
        <w:ind w:firstLine="709"/>
        <w:jc w:val="both"/>
        <w:rPr>
          <w:kern w:val="2"/>
          <w:sz w:val="28"/>
          <w:szCs w:val="28"/>
        </w:rPr>
      </w:pPr>
      <w:r>
        <w:rPr>
          <w:kern w:val="2"/>
          <w:sz w:val="28"/>
          <w:szCs w:val="28"/>
        </w:rPr>
        <w:t xml:space="preserve">сифилисом – антибиотики, препараты висмута, включенные в Перечень; </w:t>
      </w:r>
    </w:p>
    <w:p>
      <w:pPr>
        <w:pStyle w:val="Normal"/>
        <w:ind w:firstLine="709"/>
        <w:jc w:val="both"/>
        <w:rPr>
          <w:kern w:val="2"/>
          <w:sz w:val="28"/>
          <w:szCs w:val="28"/>
        </w:rPr>
      </w:pPr>
      <w:r>
        <w:rPr>
          <w:kern w:val="2"/>
          <w:sz w:val="28"/>
          <w:szCs w:val="28"/>
        </w:rPr>
        <w:t>глаукомой, катарактой – антихолинэстеразные, холиномиметические, дегидратационные, мочегонные средства, включенные в Перечень;</w:t>
      </w:r>
    </w:p>
    <w:p>
      <w:pPr>
        <w:pStyle w:val="Normal"/>
        <w:ind w:firstLine="709"/>
        <w:jc w:val="both"/>
        <w:rPr>
          <w:kern w:val="2"/>
          <w:sz w:val="28"/>
          <w:szCs w:val="28"/>
        </w:rPr>
      </w:pPr>
      <w:r>
        <w:rPr>
          <w:kern w:val="2"/>
          <w:sz w:val="28"/>
          <w:szCs w:val="28"/>
        </w:rPr>
        <w:t xml:space="preserve">Аддисоновой болезнью – гормоны коры надпочечников (минерало- и глюкокортикоиды), включенные в Перечень; </w:t>
      </w:r>
    </w:p>
    <w:p>
      <w:pPr>
        <w:pStyle w:val="Normal"/>
        <w:ind w:firstLine="709"/>
        <w:jc w:val="both"/>
        <w:rPr>
          <w:kern w:val="2"/>
          <w:sz w:val="28"/>
          <w:szCs w:val="28"/>
        </w:rPr>
      </w:pPr>
      <w:r>
        <w:rPr>
          <w:kern w:val="2"/>
          <w:sz w:val="28"/>
          <w:szCs w:val="28"/>
        </w:rPr>
        <w:t>шизофренией, эпилепсией – лекарственные препараты, включенные в Перечень.</w:t>
      </w:r>
    </w:p>
    <w:p>
      <w:pPr>
        <w:pStyle w:val="Normal"/>
        <w:ind w:firstLine="709"/>
        <w:jc w:val="both"/>
        <w:rPr>
          <w:kern w:val="2"/>
          <w:sz w:val="28"/>
          <w:szCs w:val="28"/>
        </w:rPr>
      </w:pPr>
      <w:r>
        <w:rPr>
          <w:kern w:val="2"/>
          <w:sz w:val="28"/>
          <w:szCs w:val="28"/>
        </w:rPr>
        <w:t>Лекарственное обеспечение граждан,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Постановление № 403),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утвержденный Постановлением № 403, в соответствии со стандартами медицинской помощи при наличии медицинских показаний.</w:t>
      </w:r>
    </w:p>
    <w:p>
      <w:pPr>
        <w:pStyle w:val="Normal"/>
        <w:ind w:firstLine="709"/>
        <w:jc w:val="both"/>
        <w:rPr>
          <w:kern w:val="2"/>
          <w:sz w:val="28"/>
          <w:szCs w:val="28"/>
        </w:rPr>
      </w:pPr>
      <w:r>
        <w:rPr>
          <w:kern w:val="2"/>
          <w:sz w:val="28"/>
          <w:szCs w:val="28"/>
        </w:rP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pPr>
        <w:pStyle w:val="Normal"/>
        <w:ind w:firstLine="709"/>
        <w:jc w:val="both"/>
        <w:rPr>
          <w:kern w:val="2"/>
          <w:sz w:val="28"/>
          <w:szCs w:val="28"/>
        </w:rPr>
      </w:pPr>
      <w:r>
        <w:rPr>
          <w:kern w:val="2"/>
          <w:sz w:val="28"/>
          <w:szCs w:val="28"/>
        </w:rPr>
        <w:t>Перечень приведен в приложении к Территориальной программе государственных гарантий.</w:t>
      </w:r>
    </w:p>
    <w:p>
      <w:pPr>
        <w:pStyle w:val="Normal"/>
        <w:ind w:firstLine="709"/>
        <w:jc w:val="both"/>
        <w:rPr>
          <w:kern w:val="2"/>
          <w:sz w:val="28"/>
          <w:szCs w:val="28"/>
        </w:rPr>
      </w:pPr>
      <w:r>
        <w:rPr>
          <w:kern w:val="2"/>
          <w:sz w:val="28"/>
          <w:szCs w:val="28"/>
        </w:rPr>
      </w:r>
    </w:p>
    <w:p>
      <w:pPr>
        <w:pStyle w:val="Normal"/>
        <w:jc w:val="center"/>
        <w:rPr>
          <w:kern w:val="2"/>
          <w:sz w:val="28"/>
          <w:szCs w:val="28"/>
        </w:rPr>
      </w:pPr>
      <w:r>
        <w:rPr>
          <w:kern w:val="2"/>
          <w:sz w:val="28"/>
          <w:szCs w:val="28"/>
        </w:rPr>
        <w:t xml:space="preserve">8.12. Условия предоставления детям-сиротам и детям, </w:t>
      </w:r>
    </w:p>
    <w:p>
      <w:pPr>
        <w:pStyle w:val="Normal"/>
        <w:jc w:val="center"/>
        <w:rPr>
          <w:kern w:val="2"/>
          <w:sz w:val="28"/>
          <w:szCs w:val="28"/>
        </w:rPr>
      </w:pPr>
      <w:r>
        <w:rPr>
          <w:kern w:val="2"/>
          <w:sz w:val="28"/>
          <w:szCs w:val="28"/>
        </w:rPr>
        <w:t xml:space="preserve">оставшимся без попечения родителей, детям, находящимся </w:t>
      </w:r>
    </w:p>
    <w:p>
      <w:pPr>
        <w:pStyle w:val="Normal"/>
        <w:jc w:val="center"/>
        <w:rPr>
          <w:kern w:val="2"/>
          <w:sz w:val="28"/>
          <w:szCs w:val="28"/>
        </w:rPr>
      </w:pPr>
      <w:r>
        <w:rPr>
          <w:kern w:val="2"/>
          <w:sz w:val="28"/>
          <w:szCs w:val="28"/>
        </w:rPr>
        <w:t xml:space="preserve">в трудной жизненной ситуации, усыновленным (удочеренным) детям, </w:t>
      </w:r>
    </w:p>
    <w:p>
      <w:pPr>
        <w:pStyle w:val="Normal"/>
        <w:jc w:val="center"/>
        <w:rPr>
          <w:kern w:val="2"/>
          <w:sz w:val="28"/>
          <w:szCs w:val="28"/>
        </w:rPr>
      </w:pPr>
      <w:r>
        <w:rPr>
          <w:kern w:val="2"/>
          <w:sz w:val="28"/>
          <w:szCs w:val="28"/>
        </w:rPr>
        <w:t xml:space="preserve">детям, принятым под опеку (попечительство) в приемную или патронатную семью, в случае выявления у них заболеваний медицинской помощи </w:t>
      </w:r>
    </w:p>
    <w:p>
      <w:pPr>
        <w:pStyle w:val="Normal"/>
        <w:jc w:val="center"/>
        <w:rPr>
          <w:kern w:val="2"/>
          <w:sz w:val="28"/>
          <w:szCs w:val="28"/>
        </w:rPr>
      </w:pPr>
      <w:r>
        <w:rPr>
          <w:kern w:val="2"/>
          <w:sz w:val="28"/>
          <w:szCs w:val="28"/>
        </w:rPr>
        <w:t>всех видов, включая специализированную, в том числе высокотехнологичную, медицинскую помощь, а также медицинскую реабилитацию в медицинских организациях, находящихся на территории Ростовской области</w:t>
      </w:r>
    </w:p>
    <w:p>
      <w:pPr>
        <w:pStyle w:val="Normal"/>
        <w:jc w:val="center"/>
        <w:rPr>
          <w:kern w:val="2"/>
          <w:sz w:val="28"/>
          <w:szCs w:val="28"/>
        </w:rPr>
      </w:pPr>
      <w:r>
        <w:rPr>
          <w:kern w:val="2"/>
          <w:sz w:val="28"/>
          <w:szCs w:val="28"/>
        </w:rPr>
      </w:r>
    </w:p>
    <w:p>
      <w:pPr>
        <w:pStyle w:val="Normal"/>
        <w:ind w:firstLine="709"/>
        <w:jc w:val="both"/>
        <w:rPr>
          <w:kern w:val="2"/>
          <w:sz w:val="28"/>
          <w:szCs w:val="28"/>
        </w:rPr>
      </w:pPr>
      <w:r>
        <w:rPr>
          <w:kern w:val="2"/>
          <w:sz w:val="28"/>
          <w:szCs w:val="28"/>
        </w:rP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pPr>
        <w:pStyle w:val="Normal"/>
        <w:spacing w:lineRule="auto" w:line="220"/>
        <w:ind w:firstLine="709"/>
        <w:jc w:val="both"/>
        <w:rPr>
          <w:kern w:val="2"/>
          <w:sz w:val="28"/>
          <w:szCs w:val="28"/>
        </w:rPr>
      </w:pPr>
      <w:r>
        <w:rPr>
          <w:spacing w:val="-4"/>
          <w:kern w:val="2"/>
          <w:sz w:val="28"/>
          <w:szCs w:val="28"/>
        </w:rPr>
        <w:t xml:space="preserve">8.12.2. Плановые консультации врачей-специалистов, плановые диагностические инструментальные </w:t>
      </w:r>
      <w:r>
        <w:rPr>
          <w:kern w:val="2"/>
          <w:sz w:val="28"/>
          <w:szCs w:val="28"/>
        </w:rPr>
        <w:t>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pPr>
        <w:pStyle w:val="Normal"/>
        <w:spacing w:lineRule="auto" w:line="220"/>
        <w:ind w:firstLine="709"/>
        <w:jc w:val="both"/>
        <w:rPr>
          <w:strike/>
          <w:kern w:val="2"/>
          <w:sz w:val="28"/>
          <w:szCs w:val="28"/>
        </w:rPr>
      </w:pPr>
      <w:r>
        <w:rPr>
          <w:kern w:val="2"/>
          <w:sz w:val="28"/>
          <w:szCs w:val="28"/>
        </w:rP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w:t>
      </w:r>
    </w:p>
    <w:p>
      <w:pPr>
        <w:pStyle w:val="Normal"/>
        <w:spacing w:lineRule="auto" w:line="220"/>
        <w:ind w:firstLine="709"/>
        <w:jc w:val="both"/>
        <w:rPr>
          <w:kern w:val="2"/>
          <w:sz w:val="28"/>
          <w:szCs w:val="28"/>
        </w:rPr>
      </w:pPr>
      <w:r>
        <w:rPr>
          <w:kern w:val="2"/>
          <w:sz w:val="28"/>
          <w:szCs w:val="28"/>
        </w:rPr>
        <w:t>8.12.4. Госпитализации в дневной стационар всех типов осуществляются в срок не более 3 рабочих дней со дня выдачи направления.</w:t>
      </w:r>
    </w:p>
    <w:p>
      <w:pPr>
        <w:pStyle w:val="Normal"/>
        <w:spacing w:lineRule="auto" w:line="220"/>
        <w:ind w:firstLine="709"/>
        <w:jc w:val="both"/>
        <w:rPr>
          <w:kern w:val="2"/>
          <w:sz w:val="28"/>
          <w:szCs w:val="28"/>
        </w:rPr>
      </w:pPr>
      <w:r>
        <w:rPr>
          <w:kern w:val="2"/>
          <w:sz w:val="28"/>
          <w:szCs w:val="28"/>
        </w:rPr>
        <w:t xml:space="preserve">8.12.5. При оказании плановой специализированной (за исключением высокотехнологичной) медицинской помощи, в том числе медицинской реабилитации, срок ожидания плановой госпитализации не должен составлять более 10 рабочих дней со дня выдачи направления. </w:t>
      </w:r>
    </w:p>
    <w:p>
      <w:pPr>
        <w:pStyle w:val="Normal"/>
        <w:spacing w:lineRule="auto" w:line="220"/>
        <w:ind w:firstLine="709"/>
        <w:jc w:val="both"/>
        <w:rPr>
          <w:kern w:val="2"/>
          <w:sz w:val="28"/>
          <w:szCs w:val="28"/>
        </w:rPr>
      </w:pPr>
      <w:r>
        <w:rPr>
          <w:kern w:val="2"/>
          <w:sz w:val="28"/>
          <w:szCs w:val="28"/>
        </w:rP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pPr>
        <w:pStyle w:val="Normal"/>
        <w:spacing w:lineRule="auto" w:line="220"/>
        <w:ind w:firstLine="709"/>
        <w:jc w:val="both"/>
        <w:rPr>
          <w:kern w:val="2"/>
          <w:sz w:val="28"/>
          <w:szCs w:val="28"/>
        </w:rPr>
      </w:pPr>
      <w:r>
        <w:rPr>
          <w:kern w:val="2"/>
          <w:sz w:val="28"/>
          <w:szCs w:val="28"/>
        </w:rP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pPr>
        <w:pStyle w:val="Normal"/>
        <w:spacing w:lineRule="auto" w:line="220"/>
        <w:ind w:firstLine="709"/>
        <w:jc w:val="both"/>
        <w:rPr>
          <w:kern w:val="2"/>
          <w:sz w:val="28"/>
          <w:szCs w:val="28"/>
        </w:rPr>
      </w:pPr>
      <w:r>
        <w:rPr>
          <w:kern w:val="2"/>
          <w:sz w:val="28"/>
          <w:szCs w:val="28"/>
        </w:rP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pPr>
        <w:pStyle w:val="Normal"/>
        <w:spacing w:lineRule="auto" w:line="220"/>
        <w:ind w:firstLine="709"/>
        <w:jc w:val="both"/>
        <w:rPr>
          <w:kern w:val="2"/>
          <w:sz w:val="28"/>
          <w:szCs w:val="28"/>
        </w:rPr>
      </w:pPr>
      <w:r>
        <w:rPr>
          <w:kern w:val="2"/>
          <w:sz w:val="28"/>
          <w:szCs w:val="28"/>
        </w:rPr>
        <w:t>8.12.7. Данный порядок не распространяется на экстренные и неотложные состояния.</w:t>
      </w:r>
    </w:p>
    <w:p>
      <w:pPr>
        <w:pStyle w:val="Normal"/>
        <w:spacing w:lineRule="auto" w:line="220"/>
        <w:ind w:firstLine="709"/>
        <w:jc w:val="both"/>
        <w:rPr>
          <w:kern w:val="2"/>
          <w:sz w:val="28"/>
          <w:szCs w:val="28"/>
        </w:rPr>
      </w:pPr>
      <w:r>
        <w:rPr>
          <w:kern w:val="2"/>
          <w:sz w:val="28"/>
          <w:szCs w:val="28"/>
        </w:rP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pPr>
        <w:pStyle w:val="Normal"/>
        <w:spacing w:lineRule="auto" w:line="220"/>
        <w:ind w:firstLine="709"/>
        <w:jc w:val="both"/>
        <w:rPr>
          <w:kern w:val="2"/>
          <w:sz w:val="28"/>
          <w:szCs w:val="28"/>
        </w:rPr>
      </w:pPr>
      <w:r>
        <w:rPr>
          <w:kern w:val="2"/>
          <w:sz w:val="28"/>
          <w:szCs w:val="28"/>
        </w:rPr>
      </w:r>
    </w:p>
    <w:p>
      <w:pPr>
        <w:pStyle w:val="Normal"/>
        <w:spacing w:lineRule="auto" w:line="220"/>
        <w:jc w:val="center"/>
        <w:rPr>
          <w:kern w:val="2"/>
          <w:sz w:val="28"/>
          <w:szCs w:val="28"/>
        </w:rPr>
      </w:pPr>
      <w:r>
        <w:rPr>
          <w:kern w:val="2"/>
          <w:sz w:val="28"/>
          <w:szCs w:val="28"/>
        </w:rPr>
        <w:t xml:space="preserve">8.13. Перечень мероприятий по профилактике заболеваний </w:t>
      </w:r>
    </w:p>
    <w:p>
      <w:pPr>
        <w:pStyle w:val="Normal"/>
        <w:spacing w:lineRule="auto" w:line="220"/>
        <w:jc w:val="center"/>
        <w:rPr>
          <w:kern w:val="2"/>
          <w:sz w:val="28"/>
          <w:szCs w:val="28"/>
        </w:rPr>
      </w:pPr>
      <w:r>
        <w:rPr>
          <w:kern w:val="2"/>
          <w:sz w:val="28"/>
          <w:szCs w:val="28"/>
        </w:rPr>
        <w:t xml:space="preserve">и формированию здорового образа жизни, осуществляемых </w:t>
      </w:r>
    </w:p>
    <w:p>
      <w:pPr>
        <w:pStyle w:val="Normal"/>
        <w:spacing w:lineRule="auto" w:line="220"/>
        <w:jc w:val="center"/>
        <w:rPr>
          <w:kern w:val="2"/>
          <w:sz w:val="28"/>
          <w:szCs w:val="28"/>
        </w:rPr>
      </w:pPr>
      <w:r>
        <w:rPr>
          <w:kern w:val="2"/>
          <w:sz w:val="28"/>
          <w:szCs w:val="28"/>
        </w:rPr>
        <w:t>в рамках Территориальной программы государственных гарантий</w:t>
      </w:r>
    </w:p>
    <w:p>
      <w:pPr>
        <w:pStyle w:val="Normal"/>
        <w:spacing w:lineRule="auto" w:line="220"/>
        <w:jc w:val="center"/>
        <w:rPr>
          <w:kern w:val="2"/>
          <w:sz w:val="28"/>
          <w:szCs w:val="28"/>
        </w:rPr>
      </w:pPr>
      <w:r>
        <w:rPr>
          <w:kern w:val="2"/>
          <w:sz w:val="28"/>
          <w:szCs w:val="28"/>
        </w:rPr>
      </w:r>
    </w:p>
    <w:p>
      <w:pPr>
        <w:pStyle w:val="Normal"/>
        <w:spacing w:lineRule="auto" w:line="220"/>
        <w:ind w:firstLine="709"/>
        <w:jc w:val="both"/>
        <w:rPr>
          <w:kern w:val="2"/>
          <w:sz w:val="28"/>
          <w:szCs w:val="28"/>
        </w:rPr>
      </w:pPr>
      <w:r>
        <w:rPr>
          <w:kern w:val="2"/>
          <w:sz w:val="28"/>
          <w:szCs w:val="28"/>
        </w:rP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pPr>
        <w:pStyle w:val="Normal"/>
        <w:spacing w:lineRule="auto" w:line="220"/>
        <w:ind w:firstLine="709"/>
        <w:jc w:val="both"/>
        <w:rPr>
          <w:rFonts w:eastAsia="Calibri"/>
          <w:kern w:val="2"/>
          <w:sz w:val="28"/>
          <w:szCs w:val="28"/>
        </w:rPr>
      </w:pPr>
      <w:r>
        <w:rPr>
          <w:rFonts w:eastAsia="Calibri"/>
          <w:kern w:val="2"/>
          <w:sz w:val="28"/>
          <w:szCs w:val="28"/>
        </w:rPr>
        <w:t>Приоритет профилактики в сфере охраны здоровья обеспечивается путем проведения в Ростовской области мероприятий по следующим направлениям:</w:t>
      </w:r>
    </w:p>
    <w:p>
      <w:pPr>
        <w:pStyle w:val="Normal"/>
        <w:spacing w:lineRule="auto" w:line="220"/>
        <w:ind w:firstLine="709"/>
        <w:jc w:val="both"/>
        <w:rPr>
          <w:rFonts w:eastAsia="Calibri"/>
          <w:kern w:val="2"/>
          <w:sz w:val="28"/>
          <w:szCs w:val="28"/>
        </w:rPr>
      </w:pPr>
      <w:r>
        <w:rPr>
          <w:rFonts w:eastAsia="Calibri"/>
          <w:kern w:val="2"/>
          <w:sz w:val="28"/>
          <w:szCs w:val="28"/>
        </w:rP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pPr>
        <w:pStyle w:val="Normal"/>
        <w:spacing w:lineRule="auto" w:line="220"/>
        <w:ind w:firstLine="709"/>
        <w:jc w:val="both"/>
        <w:rPr>
          <w:rFonts w:eastAsia="Calibri"/>
          <w:kern w:val="2"/>
          <w:sz w:val="28"/>
          <w:szCs w:val="28"/>
        </w:rPr>
      </w:pPr>
      <w:r>
        <w:rPr>
          <w:rFonts w:eastAsia="Calibri"/>
          <w:kern w:val="2"/>
          <w:sz w:val="28"/>
          <w:szCs w:val="28"/>
        </w:rP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pPr>
        <w:pStyle w:val="Normal"/>
        <w:spacing w:lineRule="auto" w:line="220"/>
        <w:ind w:firstLine="709"/>
        <w:jc w:val="both"/>
        <w:rPr>
          <w:rFonts w:eastAsia="Calibri"/>
          <w:kern w:val="2"/>
          <w:sz w:val="28"/>
          <w:szCs w:val="28"/>
        </w:rPr>
      </w:pPr>
      <w:r>
        <w:rPr>
          <w:rFonts w:eastAsia="Calibri"/>
          <w:kern w:val="2"/>
          <w:sz w:val="28"/>
          <w:szCs w:val="28"/>
        </w:rP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pPr>
        <w:pStyle w:val="Normal"/>
        <w:spacing w:lineRule="auto" w:line="220"/>
        <w:ind w:firstLine="709"/>
        <w:jc w:val="both"/>
        <w:rPr>
          <w:rFonts w:eastAsia="Calibri"/>
          <w:kern w:val="2"/>
          <w:sz w:val="28"/>
          <w:szCs w:val="28"/>
        </w:rPr>
      </w:pPr>
      <w:r>
        <w:rPr>
          <w:rFonts w:eastAsia="Calibri"/>
          <w:kern w:val="2"/>
          <w:sz w:val="28"/>
          <w:szCs w:val="28"/>
        </w:rP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pPr>
        <w:pStyle w:val="Normal"/>
        <w:spacing w:lineRule="auto" w:line="220"/>
        <w:ind w:firstLine="709"/>
        <w:jc w:val="both"/>
        <w:rPr>
          <w:rFonts w:eastAsia="Calibri"/>
          <w:kern w:val="2"/>
          <w:sz w:val="28"/>
          <w:szCs w:val="28"/>
        </w:rPr>
      </w:pPr>
      <w:r>
        <w:rPr>
          <w:rFonts w:eastAsia="Calibri"/>
          <w:kern w:val="2"/>
          <w:sz w:val="28"/>
          <w:szCs w:val="28"/>
        </w:rPr>
        <w:t>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pPr>
        <w:pStyle w:val="Normal"/>
        <w:spacing w:lineRule="auto" w:line="220"/>
        <w:ind w:firstLine="709"/>
        <w:jc w:val="both"/>
        <w:rPr>
          <w:rFonts w:eastAsia="Calibri"/>
          <w:kern w:val="2"/>
          <w:sz w:val="28"/>
          <w:szCs w:val="28"/>
        </w:rPr>
      </w:pPr>
      <w:r>
        <w:rPr>
          <w:rFonts w:eastAsia="Calibri"/>
          <w:kern w:val="2"/>
          <w:sz w:val="28"/>
          <w:szCs w:val="28"/>
        </w:rP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pPr>
        <w:pStyle w:val="Normal"/>
        <w:spacing w:lineRule="auto" w:line="220"/>
        <w:ind w:firstLine="709"/>
        <w:jc w:val="both"/>
        <w:rPr>
          <w:rFonts w:eastAsia="Calibri"/>
          <w:kern w:val="2"/>
          <w:sz w:val="28"/>
          <w:szCs w:val="28"/>
        </w:rPr>
      </w:pPr>
      <w:r>
        <w:rPr>
          <w:rFonts w:eastAsia="Calibri"/>
          <w:kern w:val="2"/>
          <w:sz w:val="28"/>
          <w:szCs w:val="28"/>
        </w:rP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pPr>
        <w:pStyle w:val="Normal"/>
        <w:spacing w:lineRule="auto" w:line="220"/>
        <w:ind w:firstLine="709"/>
        <w:jc w:val="both"/>
        <w:rPr>
          <w:rFonts w:eastAsia="Calibri"/>
          <w:kern w:val="2"/>
          <w:sz w:val="28"/>
          <w:szCs w:val="28"/>
        </w:rPr>
      </w:pPr>
      <w:r>
        <w:rPr>
          <w:rFonts w:eastAsia="Calibri"/>
          <w:kern w:val="2"/>
          <w:sz w:val="28"/>
          <w:szCs w:val="28"/>
        </w:rP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pPr>
        <w:pStyle w:val="Normal"/>
        <w:spacing w:lineRule="auto" w:line="220"/>
        <w:ind w:firstLine="709"/>
        <w:jc w:val="both"/>
        <w:rPr>
          <w:rFonts w:eastAsia="Calibri"/>
          <w:kern w:val="2"/>
          <w:sz w:val="28"/>
          <w:szCs w:val="28"/>
        </w:rPr>
      </w:pPr>
      <w:r>
        <w:rPr>
          <w:rFonts w:eastAsia="Calibri"/>
          <w:spacing w:val="-8"/>
          <w:kern w:val="2"/>
          <w:sz w:val="28"/>
          <w:szCs w:val="28"/>
        </w:rPr>
        <w:t>8.13.2. Осуществление санитарно-противоэпидемических (профилактических)</w:t>
      </w:r>
      <w:r>
        <w:rPr>
          <w:rFonts w:eastAsia="Calibri"/>
          <w:kern w:val="2"/>
          <w:sz w:val="28"/>
          <w:szCs w:val="28"/>
        </w:rPr>
        <w:t xml:space="preserve"> мероприятий:</w:t>
      </w:r>
    </w:p>
    <w:p>
      <w:pPr>
        <w:pStyle w:val="Normal"/>
        <w:spacing w:lineRule="auto" w:line="220"/>
        <w:ind w:firstLine="709"/>
        <w:jc w:val="both"/>
        <w:rPr>
          <w:rFonts w:eastAsia="Calibri"/>
          <w:kern w:val="2"/>
          <w:sz w:val="28"/>
          <w:szCs w:val="28"/>
        </w:rPr>
      </w:pPr>
      <w:r>
        <w:rPr>
          <w:rFonts w:eastAsia="Calibri"/>
          <w:kern w:val="2"/>
          <w:sz w:val="28"/>
          <w:szCs w:val="28"/>
        </w:rPr>
        <w:t xml:space="preserve">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 </w:t>
      </w:r>
    </w:p>
    <w:p>
      <w:pPr>
        <w:pStyle w:val="Normal"/>
        <w:spacing w:lineRule="auto" w:line="220"/>
        <w:ind w:firstLine="709"/>
        <w:jc w:val="both"/>
        <w:rPr>
          <w:rFonts w:eastAsia="Calibri"/>
          <w:kern w:val="2"/>
          <w:sz w:val="28"/>
          <w:szCs w:val="28"/>
        </w:rPr>
      </w:pPr>
      <w:r>
        <w:rPr>
          <w:rFonts w:eastAsia="Calibri"/>
          <w:kern w:val="2"/>
          <w:sz w:val="28"/>
          <w:szCs w:val="28"/>
        </w:rP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pPr>
        <w:pStyle w:val="Normal"/>
        <w:ind w:firstLine="709"/>
        <w:jc w:val="both"/>
        <w:rPr>
          <w:rFonts w:eastAsia="Calibri"/>
          <w:kern w:val="2"/>
          <w:sz w:val="28"/>
          <w:szCs w:val="28"/>
        </w:rPr>
      </w:pPr>
      <w:r>
        <w:rPr>
          <w:rFonts w:eastAsia="Calibri"/>
          <w:kern w:val="2"/>
          <w:sz w:val="28"/>
          <w:szCs w:val="28"/>
        </w:rP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pPr>
        <w:pStyle w:val="Normal"/>
        <w:ind w:firstLine="709"/>
        <w:jc w:val="both"/>
        <w:rPr>
          <w:rFonts w:eastAsia="Calibri"/>
          <w:kern w:val="2"/>
          <w:sz w:val="28"/>
          <w:szCs w:val="28"/>
        </w:rPr>
      </w:pPr>
      <w:r>
        <w:rPr>
          <w:rFonts w:eastAsia="Calibri"/>
          <w:kern w:val="2"/>
          <w:sz w:val="28"/>
          <w:szCs w:val="28"/>
        </w:rP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pPr>
        <w:pStyle w:val="Normal"/>
        <w:ind w:firstLine="709"/>
        <w:jc w:val="both"/>
        <w:rPr>
          <w:rFonts w:eastAsia="Calibri"/>
          <w:kern w:val="2"/>
          <w:sz w:val="28"/>
          <w:szCs w:val="28"/>
        </w:rPr>
      </w:pPr>
      <w:r>
        <w:rPr>
          <w:rFonts w:eastAsia="Calibri"/>
          <w:kern w:val="2"/>
          <w:sz w:val="28"/>
          <w:szCs w:val="28"/>
        </w:rP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pPr>
        <w:pStyle w:val="Normal"/>
        <w:ind w:firstLine="709"/>
        <w:jc w:val="both"/>
        <w:rPr>
          <w:rFonts w:eastAsia="Calibri"/>
          <w:kern w:val="2"/>
          <w:sz w:val="28"/>
          <w:szCs w:val="28"/>
        </w:rPr>
      </w:pPr>
      <w:r>
        <w:rPr>
          <w:rFonts w:eastAsia="Calibri"/>
          <w:kern w:val="2"/>
          <w:sz w:val="28"/>
          <w:szCs w:val="28"/>
        </w:rP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pPr>
        <w:pStyle w:val="Normal"/>
        <w:ind w:firstLine="709"/>
        <w:jc w:val="both"/>
        <w:rPr>
          <w:rFonts w:eastAsia="Calibri"/>
          <w:kern w:val="2"/>
          <w:sz w:val="28"/>
          <w:szCs w:val="28"/>
        </w:rPr>
      </w:pPr>
      <w:r>
        <w:rPr>
          <w:rFonts w:eastAsia="Calibri"/>
          <w:kern w:val="2"/>
          <w:sz w:val="28"/>
          <w:szCs w:val="28"/>
        </w:rP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pPr>
        <w:pStyle w:val="Normal"/>
        <w:ind w:firstLine="709"/>
        <w:jc w:val="both"/>
        <w:rPr>
          <w:rFonts w:eastAsia="Calibri"/>
          <w:kern w:val="2"/>
          <w:sz w:val="28"/>
          <w:szCs w:val="28"/>
        </w:rPr>
      </w:pPr>
      <w:r>
        <w:rPr>
          <w:rFonts w:eastAsia="Calibri"/>
          <w:kern w:val="2"/>
          <w:sz w:val="28"/>
          <w:szCs w:val="28"/>
        </w:rP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pPr>
        <w:pStyle w:val="Normal"/>
        <w:ind w:firstLine="709"/>
        <w:jc w:val="both"/>
        <w:rPr>
          <w:rFonts w:eastAsia="Calibri"/>
          <w:kern w:val="2"/>
          <w:sz w:val="28"/>
          <w:szCs w:val="28"/>
        </w:rPr>
      </w:pPr>
      <w:r>
        <w:rPr>
          <w:rFonts w:eastAsia="Calibri"/>
          <w:kern w:val="2"/>
          <w:sz w:val="28"/>
          <w:szCs w:val="28"/>
        </w:rPr>
        <w:t>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pPr>
        <w:pStyle w:val="Normal"/>
        <w:ind w:firstLine="709"/>
        <w:jc w:val="both"/>
        <w:rPr>
          <w:rFonts w:eastAsia="Calibri"/>
          <w:kern w:val="2"/>
          <w:sz w:val="28"/>
          <w:szCs w:val="28"/>
        </w:rPr>
      </w:pPr>
      <w:r>
        <w:rPr>
          <w:rFonts w:eastAsia="Calibri"/>
          <w:kern w:val="2"/>
          <w:sz w:val="28"/>
          <w:szCs w:val="28"/>
        </w:rP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pPr>
        <w:pStyle w:val="Normal"/>
        <w:spacing w:lineRule="auto" w:line="228"/>
        <w:ind w:firstLine="709"/>
        <w:jc w:val="both"/>
        <w:rPr>
          <w:rFonts w:eastAsia="Calibri"/>
          <w:kern w:val="2"/>
          <w:sz w:val="28"/>
          <w:szCs w:val="28"/>
        </w:rPr>
      </w:pPr>
      <w:r>
        <w:rPr>
          <w:rFonts w:eastAsia="Calibri"/>
          <w:kern w:val="2"/>
          <w:sz w:val="28"/>
          <w:szCs w:val="28"/>
        </w:rP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pPr>
        <w:pStyle w:val="Normal"/>
        <w:spacing w:lineRule="auto" w:line="228"/>
        <w:ind w:firstLine="709"/>
        <w:jc w:val="both"/>
        <w:rPr>
          <w:rFonts w:eastAsia="Calibri"/>
          <w:kern w:val="2"/>
          <w:sz w:val="28"/>
          <w:szCs w:val="28"/>
        </w:rPr>
      </w:pPr>
      <w:r>
        <w:rPr>
          <w:rFonts w:eastAsia="Calibri"/>
          <w:kern w:val="2"/>
          <w:sz w:val="28"/>
          <w:szCs w:val="28"/>
        </w:rPr>
        <w:t>диспансерное наблюдение беременных;</w:t>
      </w:r>
    </w:p>
    <w:p>
      <w:pPr>
        <w:pStyle w:val="Normal"/>
        <w:spacing w:lineRule="auto" w:line="228"/>
        <w:ind w:firstLine="709"/>
        <w:jc w:val="both"/>
        <w:rPr>
          <w:rFonts w:eastAsia="Calibri"/>
          <w:kern w:val="2"/>
          <w:sz w:val="28"/>
          <w:szCs w:val="28"/>
        </w:rPr>
      </w:pPr>
      <w:r>
        <w:rPr>
          <w:rFonts w:eastAsia="Calibri"/>
          <w:kern w:val="2"/>
          <w:sz w:val="28"/>
          <w:szCs w:val="28"/>
        </w:rPr>
        <w:t>проведение диспансеризации граждан различных категорий:</w:t>
      </w:r>
    </w:p>
    <w:p>
      <w:pPr>
        <w:pStyle w:val="Normal"/>
        <w:spacing w:lineRule="auto" w:line="228"/>
        <w:ind w:firstLine="709"/>
        <w:jc w:val="both"/>
        <w:rPr>
          <w:rFonts w:eastAsia="Calibri"/>
          <w:kern w:val="2"/>
          <w:sz w:val="28"/>
          <w:szCs w:val="28"/>
        </w:rPr>
      </w:pPr>
      <w:r>
        <w:rPr>
          <w:rFonts w:eastAsia="Calibri"/>
          <w:kern w:val="2"/>
          <w:sz w:val="28"/>
          <w:szCs w:val="28"/>
        </w:rPr>
        <w:t>пребывающих в стационарных организациях детей-сирот и детей, находящихся в трудной жизненной ситуации;</w:t>
      </w:r>
    </w:p>
    <w:p>
      <w:pPr>
        <w:pStyle w:val="Normal"/>
        <w:spacing w:lineRule="auto" w:line="228"/>
        <w:ind w:firstLine="709"/>
        <w:jc w:val="both"/>
        <w:rPr>
          <w:rFonts w:eastAsia="Calibri"/>
          <w:kern w:val="2"/>
          <w:sz w:val="28"/>
          <w:szCs w:val="28"/>
        </w:rPr>
      </w:pPr>
      <w:r>
        <w:rPr>
          <w:rFonts w:eastAsia="Calibri"/>
          <w:kern w:val="2"/>
          <w:sz w:val="28"/>
          <w:szCs w:val="28"/>
        </w:rP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Normal"/>
        <w:spacing w:lineRule="auto" w:line="228"/>
        <w:ind w:firstLine="709"/>
        <w:jc w:val="both"/>
        <w:rPr>
          <w:rFonts w:eastAsia="Calibri"/>
          <w:kern w:val="2"/>
          <w:sz w:val="28"/>
          <w:szCs w:val="28"/>
        </w:rPr>
      </w:pPr>
      <w:r>
        <w:rPr>
          <w:rFonts w:eastAsia="Calibri"/>
          <w:kern w:val="2"/>
          <w:sz w:val="28"/>
          <w:szCs w:val="28"/>
        </w:rPr>
        <w:t>студентов, обучающихся по очной форме на бюджетной основе в образовательных организациях, расположенных на территории Ростовской области;</w:t>
      </w:r>
    </w:p>
    <w:p>
      <w:pPr>
        <w:pStyle w:val="Normal"/>
        <w:spacing w:lineRule="auto" w:line="228"/>
        <w:ind w:firstLine="709"/>
        <w:jc w:val="both"/>
        <w:rPr>
          <w:rFonts w:eastAsia="Calibri"/>
          <w:kern w:val="2"/>
          <w:sz w:val="28"/>
          <w:szCs w:val="28"/>
        </w:rPr>
      </w:pPr>
      <w:r>
        <w:rPr>
          <w:rFonts w:eastAsia="Calibri"/>
          <w:kern w:val="2"/>
          <w:sz w:val="28"/>
          <w:szCs w:val="28"/>
        </w:rPr>
        <w:t>определенных групп взрослого населения;</w:t>
      </w:r>
    </w:p>
    <w:p>
      <w:pPr>
        <w:pStyle w:val="Normal"/>
        <w:spacing w:lineRule="auto" w:line="228"/>
        <w:ind w:firstLine="709"/>
        <w:jc w:val="both"/>
        <w:rPr>
          <w:rFonts w:eastAsia="Calibri"/>
          <w:kern w:val="2"/>
          <w:sz w:val="28"/>
          <w:szCs w:val="28"/>
        </w:rPr>
      </w:pPr>
      <w:r>
        <w:rPr>
          <w:rFonts w:eastAsia="Calibri"/>
          <w:kern w:val="2"/>
          <w:sz w:val="28"/>
          <w:szCs w:val="28"/>
        </w:rPr>
        <w:t>отдельных категорий граждан в соответствии с действующими нормативными актами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проведение профилактических медицинских услуг в центрах здоровья, созданных на базе государственных организаций;</w:t>
      </w:r>
    </w:p>
    <w:p>
      <w:pPr>
        <w:pStyle w:val="Normal"/>
        <w:spacing w:lineRule="auto" w:line="228"/>
        <w:ind w:firstLine="709"/>
        <w:jc w:val="both"/>
        <w:rPr>
          <w:rFonts w:eastAsia="Calibri"/>
          <w:kern w:val="2"/>
          <w:sz w:val="28"/>
          <w:szCs w:val="28"/>
        </w:rPr>
      </w:pPr>
      <w:r>
        <w:rPr>
          <w:rFonts w:eastAsia="Calibri"/>
          <w:kern w:val="2"/>
          <w:sz w:val="28"/>
          <w:szCs w:val="28"/>
        </w:rPr>
        <w:t>диспансерное наблюдение лиц, страдающих хроническими заболеваниями, с целью снижения рецидивов, осложнений и инвалидизации;</w:t>
      </w:r>
    </w:p>
    <w:p>
      <w:pPr>
        <w:pStyle w:val="Normal"/>
        <w:spacing w:lineRule="auto" w:line="228"/>
        <w:ind w:firstLine="709"/>
        <w:jc w:val="both"/>
        <w:rPr>
          <w:rFonts w:eastAsia="Calibri"/>
          <w:kern w:val="2"/>
          <w:sz w:val="28"/>
          <w:szCs w:val="28"/>
        </w:rPr>
      </w:pPr>
      <w:r>
        <w:rPr>
          <w:rFonts w:eastAsia="Calibri"/>
          <w:kern w:val="2"/>
          <w:sz w:val="28"/>
          <w:szCs w:val="28"/>
        </w:rP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pPr>
        <w:pStyle w:val="Normal"/>
        <w:spacing w:lineRule="auto" w:line="228"/>
        <w:ind w:firstLine="709"/>
        <w:jc w:val="both"/>
        <w:rPr>
          <w:rFonts w:eastAsia="Calibri"/>
          <w:kern w:val="2"/>
          <w:sz w:val="28"/>
          <w:szCs w:val="28"/>
        </w:rPr>
      </w:pPr>
      <w:r>
        <w:rPr>
          <w:rFonts w:eastAsia="Calibri"/>
          <w:kern w:val="2"/>
          <w:sz w:val="28"/>
          <w:szCs w:val="28"/>
        </w:rPr>
        <w:t>медицинские осмотры застрахованных лиц, обучающихся в общеобразовательных организациях, для поступления в учебные заведения.</w:t>
      </w:r>
    </w:p>
    <w:p>
      <w:pPr>
        <w:pStyle w:val="Normal"/>
        <w:spacing w:lineRule="auto" w:line="228"/>
        <w:ind w:firstLine="709"/>
        <w:jc w:val="both"/>
        <w:rPr>
          <w:rFonts w:eastAsia="Calibri"/>
          <w:kern w:val="2"/>
          <w:sz w:val="28"/>
          <w:szCs w:val="28"/>
        </w:rPr>
      </w:pPr>
      <w:r>
        <w:rPr>
          <w:rFonts w:eastAsia="Calibri"/>
          <w:kern w:val="2"/>
          <w:sz w:val="28"/>
          <w:szCs w:val="28"/>
        </w:rP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pPr>
        <w:pStyle w:val="Normal"/>
        <w:spacing w:lineRule="auto" w:line="228"/>
        <w:ind w:firstLine="709"/>
        <w:jc w:val="both"/>
        <w:rPr>
          <w:rFonts w:eastAsia="Calibri"/>
          <w:kern w:val="2"/>
          <w:sz w:val="28"/>
          <w:szCs w:val="28"/>
        </w:rPr>
      </w:pPr>
      <w:r>
        <w:rPr>
          <w:rFonts w:eastAsia="Calibri"/>
          <w:kern w:val="2"/>
          <w:sz w:val="28"/>
          <w:szCs w:val="28"/>
        </w:rPr>
        <w:t>осмотры для допуска к занятиям физкультурой и спортом детей, подростков, учащихся, пенсионеров и инвалидов.</w:t>
      </w:r>
    </w:p>
    <w:p>
      <w:pPr>
        <w:pStyle w:val="Normal"/>
        <w:spacing w:lineRule="auto" w:line="228"/>
        <w:ind w:firstLine="709"/>
        <w:jc w:val="both"/>
        <w:rPr>
          <w:kern w:val="2"/>
          <w:sz w:val="28"/>
          <w:szCs w:val="28"/>
        </w:rPr>
      </w:pPr>
      <w:r>
        <w:rPr>
          <w:kern w:val="2"/>
          <w:sz w:val="28"/>
          <w:szCs w:val="28"/>
        </w:rPr>
      </w:r>
    </w:p>
    <w:p>
      <w:pPr>
        <w:pStyle w:val="Normal"/>
        <w:spacing w:lineRule="auto" w:line="228"/>
        <w:jc w:val="center"/>
        <w:rPr>
          <w:rFonts w:eastAsia="Calibri"/>
          <w:kern w:val="2"/>
          <w:sz w:val="28"/>
          <w:szCs w:val="28"/>
        </w:rPr>
      </w:pPr>
      <w:r>
        <w:rPr>
          <w:rFonts w:eastAsia="Calibri"/>
          <w:kern w:val="2"/>
          <w:sz w:val="28"/>
          <w:szCs w:val="28"/>
        </w:rPr>
        <w:t xml:space="preserve">8.14. Условия и сроки диспансеризации населения для отдельных </w:t>
      </w:r>
    </w:p>
    <w:p>
      <w:pPr>
        <w:pStyle w:val="Normal"/>
        <w:spacing w:lineRule="auto" w:line="228"/>
        <w:jc w:val="center"/>
        <w:rPr>
          <w:rFonts w:eastAsia="Calibri"/>
          <w:kern w:val="2"/>
          <w:sz w:val="28"/>
          <w:szCs w:val="28"/>
        </w:rPr>
      </w:pPr>
      <w:r>
        <w:rPr>
          <w:rFonts w:eastAsia="Calibri"/>
          <w:kern w:val="2"/>
          <w:sz w:val="28"/>
          <w:szCs w:val="28"/>
        </w:rPr>
        <w:t>категорий граждан,</w:t>
      </w:r>
      <w:r>
        <w:rPr/>
        <w:t xml:space="preserve"> </w:t>
      </w:r>
      <w:r>
        <w:rPr>
          <w:sz w:val="28"/>
          <w:szCs w:val="28"/>
        </w:rPr>
        <w:t>профилактических осмотров несовершеннолетних</w:t>
      </w:r>
    </w:p>
    <w:p>
      <w:pPr>
        <w:pStyle w:val="Normal"/>
        <w:spacing w:lineRule="auto" w:line="228"/>
        <w:jc w:val="center"/>
        <w:rPr>
          <w:rFonts w:eastAsia="Calibri"/>
          <w:kern w:val="2"/>
          <w:sz w:val="28"/>
          <w:szCs w:val="28"/>
        </w:rPr>
      </w:pPr>
      <w:r>
        <w:rPr>
          <w:rFonts w:eastAsia="Calibri"/>
          <w:kern w:val="2"/>
          <w:sz w:val="28"/>
          <w:szCs w:val="28"/>
        </w:rPr>
      </w:r>
    </w:p>
    <w:p>
      <w:pPr>
        <w:pStyle w:val="Normal"/>
        <w:spacing w:lineRule="auto" w:line="228"/>
        <w:ind w:firstLine="709"/>
        <w:jc w:val="both"/>
        <w:rPr>
          <w:kern w:val="2"/>
          <w:sz w:val="28"/>
          <w:szCs w:val="28"/>
        </w:rPr>
      </w:pPr>
      <w:r>
        <w:rPr>
          <w:rFonts w:eastAsia="Calibri"/>
          <w:kern w:val="2"/>
          <w:sz w:val="28"/>
          <w:szCs w:val="28"/>
        </w:rPr>
        <w:t>8.14.1. </w:t>
      </w:r>
      <w:r>
        <w:rPr>
          <w:kern w:val="2"/>
          <w:sz w:val="28"/>
          <w:szCs w:val="28"/>
        </w:rPr>
        <w:t>Диспансеризация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pPr>
        <w:pStyle w:val="Normal"/>
        <w:ind w:firstLine="709"/>
        <w:jc w:val="both"/>
        <w:rPr>
          <w:rFonts w:eastAsia="Calibri"/>
          <w:kern w:val="2"/>
          <w:sz w:val="28"/>
          <w:szCs w:val="28"/>
        </w:rPr>
      </w:pPr>
      <w:r>
        <w:rPr>
          <w:rFonts w:eastAsia="Calibri"/>
          <w:kern w:val="2"/>
          <w:sz w:val="28"/>
          <w:szCs w:val="28"/>
        </w:rPr>
        <w:t>В рамках Территориальной программы государственных гарантий осуществляются:</w:t>
      </w:r>
    </w:p>
    <w:p>
      <w:pPr>
        <w:pStyle w:val="Normal"/>
        <w:ind w:firstLine="709"/>
        <w:jc w:val="both"/>
        <w:rPr>
          <w:rFonts w:eastAsia="Calibri"/>
          <w:kern w:val="2"/>
          <w:sz w:val="28"/>
          <w:szCs w:val="28"/>
        </w:rPr>
      </w:pPr>
      <w:r>
        <w:rPr>
          <w:rFonts w:eastAsia="Calibri"/>
          <w:kern w:val="2"/>
          <w:sz w:val="28"/>
          <w:szCs w:val="28"/>
        </w:rPr>
        <w:t>диспансеризация определенных групп взрослого населения (в возрасте 18 лет и старше), в том числе работающих и неработающих, обучающихся в образовательных организациях по очной форме;</w:t>
      </w:r>
    </w:p>
    <w:p>
      <w:pPr>
        <w:pStyle w:val="Normal"/>
        <w:ind w:firstLine="709"/>
        <w:jc w:val="both"/>
        <w:rPr>
          <w:rFonts w:eastAsia="Calibri"/>
          <w:kern w:val="2"/>
          <w:sz w:val="28"/>
          <w:szCs w:val="28"/>
        </w:rPr>
      </w:pPr>
      <w:r>
        <w:rPr>
          <w:rFonts w:eastAsia="Calibri"/>
          <w:kern w:val="2"/>
          <w:sz w:val="28"/>
          <w:szCs w:val="28"/>
        </w:rPr>
        <w:t>ежегодная диспансеризация пребывающих в стационарных организациях детей-сирот и детей, находящихся в трудной жизненной ситуации;</w:t>
      </w:r>
    </w:p>
    <w:p>
      <w:pPr>
        <w:pStyle w:val="Normal"/>
        <w:ind w:firstLine="709"/>
        <w:jc w:val="both"/>
        <w:rPr>
          <w:rFonts w:eastAsia="Calibri"/>
          <w:kern w:val="2"/>
          <w:sz w:val="28"/>
          <w:szCs w:val="28"/>
        </w:rPr>
      </w:pPr>
      <w:r>
        <w:rPr>
          <w:rFonts w:eastAsia="Calibri"/>
          <w:kern w:val="2"/>
          <w:sz w:val="28"/>
          <w:szCs w:val="28"/>
        </w:rP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Normal"/>
        <w:ind w:firstLine="709"/>
        <w:jc w:val="both"/>
        <w:rPr>
          <w:rFonts w:eastAsia="Calibri"/>
          <w:kern w:val="2"/>
          <w:sz w:val="28"/>
          <w:szCs w:val="28"/>
        </w:rPr>
      </w:pPr>
      <w:r>
        <w:rPr>
          <w:rFonts w:eastAsia="Calibri"/>
          <w:kern w:val="2"/>
          <w:sz w:val="28"/>
          <w:szCs w:val="28"/>
        </w:rPr>
        <w:t>ежегодные медицинские осмотры несовершеннолетних, в том числе при поступлении в образовательные организации и в период обучения в них;</w:t>
      </w:r>
    </w:p>
    <w:p>
      <w:pPr>
        <w:pStyle w:val="Normal"/>
        <w:ind w:firstLine="709"/>
        <w:jc w:val="both"/>
        <w:rPr>
          <w:rFonts w:eastAsia="Calibri"/>
          <w:kern w:val="2"/>
          <w:sz w:val="28"/>
          <w:szCs w:val="28"/>
        </w:rPr>
      </w:pPr>
      <w:r>
        <w:rPr>
          <w:rFonts w:eastAsia="Calibri"/>
          <w:kern w:val="2"/>
          <w:sz w:val="28"/>
          <w:szCs w:val="28"/>
        </w:rP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Pr>
          <w:rFonts w:eastAsia="Calibri"/>
          <w:kern w:val="2"/>
          <w:sz w:val="28"/>
          <w:szCs w:val="28"/>
          <w:lang w:eastAsia="en-US"/>
        </w:rP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t>
      </w:r>
      <w:r>
        <w:rPr>
          <w:rFonts w:eastAsia="Calibri"/>
          <w:kern w:val="2"/>
          <w:sz w:val="28"/>
          <w:szCs w:val="28"/>
        </w:rP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Normal"/>
        <w:ind w:firstLine="709"/>
        <w:jc w:val="both"/>
        <w:rPr>
          <w:rFonts w:eastAsia="Calibri"/>
          <w:kern w:val="2"/>
          <w:sz w:val="28"/>
          <w:szCs w:val="28"/>
        </w:rPr>
      </w:pPr>
      <w:r>
        <w:rPr>
          <w:rFonts w:eastAsia="Calibri"/>
          <w:kern w:val="2"/>
          <w:sz w:val="28"/>
          <w:szCs w:val="28"/>
        </w:rPr>
        <w:t xml:space="preserve">8.14.2. Диспансеризация проводится бесплатно по полису ОМС в поликлинике по территориально-участковому принципу (по месту жительства (прикрепления). </w:t>
      </w:r>
    </w:p>
    <w:p>
      <w:pPr>
        <w:pStyle w:val="Normal"/>
        <w:ind w:firstLine="709"/>
        <w:jc w:val="both"/>
        <w:rPr>
          <w:kern w:val="2"/>
          <w:sz w:val="28"/>
          <w:szCs w:val="28"/>
        </w:rPr>
      </w:pPr>
      <w:r>
        <w:rPr>
          <w:rFonts w:eastAsia="Calibri"/>
          <w:kern w:val="2"/>
          <w:sz w:val="28"/>
          <w:szCs w:val="28"/>
        </w:rP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r>
        <w:rPr>
          <w:kern w:val="2"/>
          <w:sz w:val="28"/>
          <w:szCs w:val="28"/>
        </w:rPr>
        <w:t xml:space="preserve"> </w:t>
      </w:r>
    </w:p>
    <w:p>
      <w:pPr>
        <w:pStyle w:val="Normal"/>
        <w:ind w:firstLine="709"/>
        <w:jc w:val="both"/>
        <w:rPr>
          <w:kern w:val="2"/>
          <w:sz w:val="28"/>
          <w:szCs w:val="28"/>
        </w:rPr>
      </w:pPr>
      <w:r>
        <w:rPr>
          <w:kern w:val="2"/>
          <w:sz w:val="28"/>
          <w:szCs w:val="28"/>
        </w:rP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pPr>
        <w:pStyle w:val="Normal"/>
        <w:ind w:firstLine="709"/>
        <w:jc w:val="both"/>
        <w:rPr>
          <w:rFonts w:eastAsia="Calibri"/>
          <w:kern w:val="2"/>
          <w:sz w:val="28"/>
          <w:szCs w:val="28"/>
        </w:rPr>
      </w:pPr>
      <w:r>
        <w:rPr>
          <w:rFonts w:eastAsia="Calibri"/>
          <w:kern w:val="2"/>
          <w:sz w:val="28"/>
          <w:szCs w:val="28"/>
        </w:rPr>
        <w:t>8.14.3. Диспансеризация проводится:</w:t>
      </w:r>
    </w:p>
    <w:p>
      <w:pPr>
        <w:pStyle w:val="Normal"/>
        <w:spacing w:lineRule="auto" w:line="235"/>
        <w:ind w:firstLine="709"/>
        <w:jc w:val="both"/>
        <w:rPr>
          <w:rFonts w:eastAsia="Calibri"/>
          <w:kern w:val="2"/>
          <w:sz w:val="28"/>
          <w:szCs w:val="28"/>
        </w:rPr>
      </w:pPr>
      <w:r>
        <w:rPr>
          <w:rFonts w:eastAsia="Calibri"/>
          <w:kern w:val="2"/>
          <w:sz w:val="28"/>
          <w:szCs w:val="28"/>
        </w:rP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pPr>
        <w:pStyle w:val="Normal"/>
        <w:spacing w:lineRule="auto" w:line="235"/>
        <w:ind w:firstLine="709"/>
        <w:jc w:val="both"/>
        <w:rPr>
          <w:rFonts w:eastAsia="Calibri"/>
          <w:kern w:val="2"/>
          <w:sz w:val="28"/>
          <w:szCs w:val="28"/>
        </w:rPr>
      </w:pPr>
      <w:r>
        <w:rPr>
          <w:rFonts w:eastAsia="Calibri"/>
          <w:kern w:val="2"/>
          <w:sz w:val="28"/>
          <w:szCs w:val="28"/>
        </w:rP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pPr>
        <w:pStyle w:val="Normal"/>
        <w:spacing w:lineRule="auto" w:line="235"/>
        <w:ind w:firstLine="709"/>
        <w:jc w:val="both"/>
        <w:rPr>
          <w:rFonts w:eastAsia="Calibri"/>
          <w:kern w:val="2"/>
          <w:sz w:val="28"/>
          <w:szCs w:val="28"/>
        </w:rPr>
      </w:pPr>
      <w:r>
        <w:rPr>
          <w:rFonts w:eastAsia="Calibri"/>
          <w:kern w:val="2"/>
          <w:sz w:val="28"/>
          <w:szCs w:val="28"/>
        </w:rPr>
        <w:t>8.14.5. Порядок проведения диспансеризации застрахованных граждан определяется нормативно-правовыми актами Российской Федерации.</w:t>
      </w:r>
    </w:p>
    <w:p>
      <w:pPr>
        <w:pStyle w:val="Normal"/>
        <w:spacing w:lineRule="auto" w:line="235"/>
        <w:ind w:firstLine="709"/>
        <w:jc w:val="both"/>
        <w:rPr>
          <w:rFonts w:eastAsia="Calibri"/>
          <w:kern w:val="2"/>
          <w:sz w:val="28"/>
          <w:szCs w:val="28"/>
        </w:rPr>
      </w:pPr>
      <w:r>
        <w:rPr>
          <w:rFonts w:eastAsia="Calibri"/>
          <w:kern w:val="2"/>
          <w:sz w:val="28"/>
          <w:szCs w:val="28"/>
        </w:rPr>
        <w:t>8.14.6. Сроки проведения диспансеризации отдельных категорий населения в медицинских организациях, оказывающих первичную медико-санитарную помощь в Ростовской области, регламентируются приказами Министерства здравоохранения Российской Федерации и министерства здравоохранения Ростовской области.</w:t>
      </w:r>
    </w:p>
    <w:p>
      <w:pPr>
        <w:pStyle w:val="Normal"/>
        <w:spacing w:lineRule="auto" w:line="235"/>
        <w:ind w:firstLine="709"/>
        <w:jc w:val="both"/>
        <w:rPr>
          <w:rFonts w:eastAsia="Calibri"/>
          <w:kern w:val="2"/>
          <w:sz w:val="28"/>
          <w:szCs w:val="28"/>
        </w:rPr>
      </w:pPr>
      <w:r>
        <w:rPr>
          <w:rFonts w:eastAsia="Calibri"/>
          <w:kern w:val="2"/>
          <w:sz w:val="28"/>
          <w:szCs w:val="28"/>
        </w:rPr>
        <w:t>8.14.7. Кратность проведения диспансеризации определена нормативно-правовыми актами Российской Федерации по видам медицинских осмотров:</w:t>
      </w:r>
    </w:p>
    <w:p>
      <w:pPr>
        <w:pStyle w:val="Normal"/>
        <w:ind w:firstLine="709"/>
        <w:jc w:val="both"/>
        <w:rPr>
          <w:rFonts w:eastAsia="Calibri"/>
          <w:kern w:val="2"/>
          <w:sz w:val="28"/>
          <w:szCs w:val="28"/>
        </w:rPr>
      </w:pPr>
      <w:r>
        <w:rPr>
          <w:rFonts w:eastAsia="Calibri"/>
          <w:kern w:val="2"/>
          <w:sz w:val="28"/>
          <w:szCs w:val="28"/>
        </w:rPr>
        <w:t xml:space="preserve">диспансеризация определенных групп взрослого населения – 1 раз в 3 года в возрастные периоды, предусмотренные приложением № 1 к Порядку </w:t>
      </w:r>
      <w:r>
        <w:rPr>
          <w:sz w:val="28"/>
          <w:szCs w:val="28"/>
        </w:rPr>
        <w:t>проведения диспансеризации определенных групп взрослого населения, утвержденному приказом Министерства здравоохранения Российской Федерации от 26.10.2017 № 869н «Об утверждении порядка проведения диспансеризации определенных групп взрослого населения»</w:t>
      </w:r>
      <w:r>
        <w:rPr>
          <w:rFonts w:eastAsia="Calibri"/>
          <w:kern w:val="2"/>
          <w:sz w:val="28"/>
          <w:szCs w:val="28"/>
        </w:rPr>
        <w:t>;</w:t>
      </w:r>
    </w:p>
    <w:p>
      <w:pPr>
        <w:pStyle w:val="Normal"/>
        <w:ind w:firstLine="709"/>
        <w:jc w:val="both"/>
        <w:rPr>
          <w:rFonts w:eastAsia="Calibri"/>
          <w:kern w:val="2"/>
          <w:sz w:val="28"/>
          <w:szCs w:val="28"/>
        </w:rPr>
      </w:pPr>
      <w:r>
        <w:rPr>
          <w:rFonts w:eastAsia="Calibri"/>
          <w:kern w:val="2"/>
          <w:sz w:val="28"/>
          <w:szCs w:val="28"/>
        </w:rPr>
        <w:t>маммографии для женщин в возрасте от 51 года до 69 лет и исследования кала на скрытую кровь для граждан в возрасте от 49 до 73 лет, которые проводятся 1 раз в 2 года;</w:t>
      </w:r>
    </w:p>
    <w:p>
      <w:pPr>
        <w:pStyle w:val="Normal"/>
        <w:ind w:firstLine="709"/>
        <w:jc w:val="both"/>
        <w:rPr>
          <w:rFonts w:eastAsia="Calibri"/>
          <w:kern w:val="2"/>
          <w:sz w:val="28"/>
          <w:szCs w:val="28"/>
        </w:rPr>
      </w:pPr>
      <w:r>
        <w:rPr>
          <w:rFonts w:eastAsia="Calibri"/>
          <w:kern w:val="2"/>
          <w:sz w:val="28"/>
          <w:szCs w:val="28"/>
        </w:rPr>
        <w:t>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Pr>
          <w:rFonts w:eastAsia="Calibri"/>
          <w:kern w:val="2"/>
          <w:sz w:val="28"/>
          <w:szCs w:val="28"/>
          <w:lang w:eastAsia="en-US"/>
        </w:rP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t>
      </w:r>
      <w:r>
        <w:rPr>
          <w:rFonts w:eastAsia="Calibri"/>
          <w:kern w:val="2"/>
          <w:sz w:val="28"/>
          <w:szCs w:val="28"/>
        </w:rP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ежегодно, вне зависимости от возраста;</w:t>
      </w:r>
    </w:p>
    <w:p>
      <w:pPr>
        <w:pStyle w:val="Normal"/>
        <w:ind w:firstLine="709"/>
        <w:jc w:val="both"/>
        <w:rPr>
          <w:rFonts w:eastAsia="Calibri"/>
          <w:kern w:val="2"/>
          <w:sz w:val="28"/>
          <w:szCs w:val="28"/>
        </w:rPr>
      </w:pPr>
      <w:r>
        <w:rPr>
          <w:rFonts w:eastAsia="Calibri"/>
          <w:kern w:val="2"/>
          <w:sz w:val="28"/>
          <w:szCs w:val="28"/>
        </w:rPr>
        <w:t>диспансеризация пребывающих в стационарных организациях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17 лет включительно – ежегодно.</w:t>
      </w:r>
    </w:p>
    <w:p>
      <w:pPr>
        <w:pStyle w:val="Normal"/>
        <w:spacing w:lineRule="auto" w:line="228"/>
        <w:ind w:firstLine="709"/>
        <w:jc w:val="both"/>
        <w:rPr>
          <w:rFonts w:eastAsia="Calibri"/>
          <w:kern w:val="2"/>
          <w:sz w:val="28"/>
          <w:szCs w:val="28"/>
        </w:rPr>
      </w:pPr>
      <w:r>
        <w:rPr>
          <w:rFonts w:eastAsia="Calibri"/>
          <w:kern w:val="2"/>
          <w:sz w:val="28"/>
          <w:szCs w:val="28"/>
        </w:rPr>
        <w:t>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pPr>
        <w:pStyle w:val="Normal"/>
        <w:spacing w:lineRule="auto" w:line="228"/>
        <w:ind w:firstLine="709"/>
        <w:jc w:val="both"/>
        <w:rPr>
          <w:rFonts w:eastAsia="Calibri"/>
          <w:kern w:val="2"/>
          <w:sz w:val="28"/>
          <w:szCs w:val="28"/>
        </w:rPr>
      </w:pPr>
      <w:r>
        <w:rPr>
          <w:rFonts w:eastAsia="Calibri"/>
          <w:kern w:val="2"/>
          <w:sz w:val="28"/>
          <w:szCs w:val="28"/>
        </w:rPr>
        <w:t>8.14.9. Ежегодные медицинские профилактические осмотры проводятся детям с рождения до 17 лет включительно.</w:t>
      </w:r>
    </w:p>
    <w:p>
      <w:pPr>
        <w:pStyle w:val="Normal"/>
        <w:spacing w:lineRule="auto" w:line="228"/>
        <w:ind w:firstLine="709"/>
        <w:jc w:val="both"/>
        <w:rPr>
          <w:rFonts w:eastAsia="Calibri"/>
          <w:kern w:val="2"/>
          <w:sz w:val="28"/>
          <w:szCs w:val="28"/>
        </w:rPr>
      </w:pPr>
      <w:r>
        <w:rPr>
          <w:rFonts w:eastAsia="Calibri"/>
          <w:kern w:val="2"/>
          <w:sz w:val="28"/>
          <w:szCs w:val="28"/>
        </w:rP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Профилактические медицинские осмотры проводятся врачами-педиатрами, участковыми врачами-педиатрами,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pPr>
        <w:pStyle w:val="Normal"/>
        <w:spacing w:lineRule="auto" w:line="228"/>
        <w:ind w:firstLine="709"/>
        <w:jc w:val="both"/>
        <w:rPr>
          <w:rFonts w:eastAsia="Calibri"/>
          <w:kern w:val="2"/>
          <w:sz w:val="28"/>
          <w:szCs w:val="28"/>
        </w:rPr>
      </w:pPr>
      <w:r>
        <w:rPr>
          <w:rFonts w:eastAsia="Calibri"/>
          <w:kern w:val="2"/>
          <w:sz w:val="28"/>
          <w:szCs w:val="28"/>
        </w:rP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8.14.10.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pPr>
        <w:pStyle w:val="Normal"/>
        <w:spacing w:lineRule="auto" w:line="228"/>
        <w:ind w:firstLine="709"/>
        <w:jc w:val="both"/>
        <w:rPr>
          <w:rFonts w:eastAsia="Calibri"/>
          <w:kern w:val="2"/>
          <w:sz w:val="28"/>
          <w:szCs w:val="28"/>
        </w:rPr>
      </w:pPr>
      <w:r>
        <w:rPr>
          <w:rFonts w:eastAsia="Calibri"/>
          <w:kern w:val="2"/>
          <w:sz w:val="28"/>
          <w:szCs w:val="28"/>
        </w:rPr>
      </w:r>
    </w:p>
    <w:p>
      <w:pPr>
        <w:pStyle w:val="Normal"/>
        <w:shd w:val="clear" w:color="auto" w:fill="FFFFFF"/>
        <w:spacing w:lineRule="auto" w:line="228"/>
        <w:jc w:val="center"/>
        <w:textAlignment w:val="baseline"/>
        <w:rPr>
          <w:kern w:val="2"/>
          <w:sz w:val="28"/>
          <w:szCs w:val="28"/>
        </w:rPr>
      </w:pPr>
      <w:r>
        <w:rPr>
          <w:kern w:val="2"/>
          <w:sz w:val="28"/>
          <w:szCs w:val="28"/>
        </w:rPr>
        <w:t>8.15. Порядок и размеры возмещения расходов,</w:t>
      </w:r>
    </w:p>
    <w:p>
      <w:pPr>
        <w:pStyle w:val="Normal"/>
        <w:shd w:val="clear" w:color="auto" w:fill="FFFFFF"/>
        <w:spacing w:lineRule="auto" w:line="228"/>
        <w:jc w:val="center"/>
        <w:textAlignment w:val="baseline"/>
        <w:rPr>
          <w:kern w:val="2"/>
          <w:sz w:val="28"/>
          <w:szCs w:val="28"/>
        </w:rPr>
      </w:pPr>
      <w:r>
        <w:rPr>
          <w:kern w:val="2"/>
          <w:sz w:val="28"/>
          <w:szCs w:val="28"/>
        </w:rPr>
        <w:t>связанных с оказанием гражданам медицинской помощи</w:t>
      </w:r>
    </w:p>
    <w:p>
      <w:pPr>
        <w:pStyle w:val="Normal"/>
        <w:shd w:val="clear" w:color="auto" w:fill="FFFFFF"/>
        <w:spacing w:lineRule="auto" w:line="228"/>
        <w:jc w:val="center"/>
        <w:textAlignment w:val="baseline"/>
        <w:rPr>
          <w:kern w:val="2"/>
          <w:sz w:val="28"/>
          <w:szCs w:val="28"/>
        </w:rPr>
      </w:pPr>
      <w:r>
        <w:rPr>
          <w:kern w:val="2"/>
          <w:sz w:val="28"/>
          <w:szCs w:val="28"/>
        </w:rPr>
        <w:t>в экстренной форме медицинской организацией, не участвующей</w:t>
      </w:r>
    </w:p>
    <w:p>
      <w:pPr>
        <w:pStyle w:val="Normal"/>
        <w:shd w:val="clear" w:color="auto" w:fill="FFFFFF"/>
        <w:spacing w:lineRule="auto" w:line="228"/>
        <w:jc w:val="center"/>
        <w:textAlignment w:val="baseline"/>
        <w:rPr>
          <w:kern w:val="2"/>
          <w:sz w:val="28"/>
          <w:szCs w:val="28"/>
        </w:rPr>
      </w:pPr>
      <w:r>
        <w:rPr>
          <w:kern w:val="2"/>
          <w:sz w:val="28"/>
          <w:szCs w:val="28"/>
        </w:rPr>
        <w:t>в реализации Территориальной программы государственных гарантий</w:t>
      </w:r>
    </w:p>
    <w:p>
      <w:pPr>
        <w:pStyle w:val="Normal"/>
        <w:shd w:val="clear" w:color="auto" w:fill="FFFFFF"/>
        <w:spacing w:lineRule="auto" w:line="228"/>
        <w:jc w:val="center"/>
        <w:textAlignment w:val="baseline"/>
        <w:rPr>
          <w:color w:val="2D2D2D"/>
          <w:spacing w:val="2"/>
          <w:sz w:val="28"/>
          <w:szCs w:val="28"/>
        </w:rPr>
      </w:pPr>
      <w:r>
        <w:rPr>
          <w:color w:val="2D2D2D"/>
          <w:spacing w:val="2"/>
          <w:sz w:val="28"/>
          <w:szCs w:val="28"/>
        </w:rPr>
      </w:r>
    </w:p>
    <w:p>
      <w:pPr>
        <w:pStyle w:val="Normal"/>
        <w:spacing w:lineRule="auto" w:line="228"/>
        <w:ind w:firstLine="709"/>
        <w:jc w:val="both"/>
        <w:rPr>
          <w:color w:val="2D2D2D"/>
          <w:spacing w:val="2"/>
          <w:sz w:val="28"/>
          <w:szCs w:val="28"/>
        </w:rPr>
      </w:pPr>
      <w:r>
        <w:rPr>
          <w:color w:val="2D2D2D"/>
          <w:spacing w:val="-6"/>
          <w:sz w:val="28"/>
          <w:szCs w:val="28"/>
        </w:rPr>
        <w:t>В соответствии со статьей 11</w:t>
      </w:r>
      <w:r>
        <w:rPr>
          <w:spacing w:val="-6"/>
          <w:sz w:val="28"/>
          <w:szCs w:val="28"/>
        </w:rPr>
        <w:t xml:space="preserve"> Федерального закона от 21.11.2011 № 323-ФЗ</w:t>
      </w:r>
      <w:r>
        <w:rPr>
          <w:sz w:val="28"/>
          <w:szCs w:val="28"/>
        </w:rPr>
        <w:t xml:space="preserve"> «Об основах охраны здоровья граждан в Российской Федерации» </w:t>
      </w:r>
      <w:r>
        <w:rPr>
          <w:color w:val="2D2D2D"/>
          <w:spacing w:val="2"/>
          <w:sz w:val="28"/>
          <w:szCs w:val="28"/>
        </w:rPr>
        <w:t>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pPr>
        <w:pStyle w:val="Normal"/>
        <w:spacing w:lineRule="auto" w:line="228"/>
        <w:ind w:firstLine="709"/>
        <w:jc w:val="both"/>
        <w:rPr>
          <w:sz w:val="28"/>
          <w:szCs w:val="28"/>
        </w:rPr>
      </w:pPr>
      <w:r>
        <w:rPr>
          <w:color w:val="2D2D2D"/>
          <w:spacing w:val="2"/>
          <w:sz w:val="28"/>
          <w:szCs w:val="28"/>
        </w:rPr>
        <w:t>Главным критерием экстренности медицинской помощи является наличие угрожающих жизни состояний в соответствии с пунктом 6.2 п</w:t>
      </w:r>
      <w:r>
        <w:rPr>
          <w:sz w:val="28"/>
          <w:szCs w:val="28"/>
        </w:rPr>
        <w:t>риказа Минздравсоцразвития России от 24.04.2008 № 194н «Об утверждении медицинских критериев определения степени тяжести вреда, причиненного здоровью человека».</w:t>
      </w:r>
    </w:p>
    <w:p>
      <w:pPr>
        <w:pStyle w:val="Normal"/>
        <w:shd w:val="clear" w:color="auto" w:fill="FFFFFF"/>
        <w:spacing w:lineRule="auto" w:line="228"/>
        <w:ind w:firstLine="709"/>
        <w:jc w:val="both"/>
        <w:textAlignment w:val="baseline"/>
        <w:rPr>
          <w:color w:val="3C3C3C"/>
          <w:spacing w:val="2"/>
          <w:sz w:val="41"/>
          <w:szCs w:val="41"/>
        </w:rPr>
      </w:pPr>
      <w:r>
        <w:rPr>
          <w:color w:val="2D2D2D"/>
          <w:spacing w:val="2"/>
          <w:sz w:val="28"/>
          <w:szCs w:val="28"/>
        </w:rPr>
        <w:t>Расходы, связанные с оказанием гражданам медицинской помощи в экстренной форме медицинской организацией, не участвующей в реализации</w:t>
      </w:r>
      <w:r>
        <w:rPr>
          <w:kern w:val="2"/>
          <w:sz w:val="28"/>
          <w:szCs w:val="28"/>
        </w:rPr>
        <w:t xml:space="preserve"> Территориальной программы государственных гарантий,</w:t>
      </w:r>
      <w:r>
        <w:rPr>
          <w:color w:val="2D2D2D"/>
          <w:spacing w:val="2"/>
          <w:sz w:val="28"/>
          <w:szCs w:val="28"/>
        </w:rPr>
        <w:t xml:space="preserve">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постановлением.</w:t>
      </w:r>
    </w:p>
    <w:p>
      <w:pPr>
        <w:pStyle w:val="Normal"/>
        <w:shd w:val="clear" w:color="auto" w:fill="FFFFFF"/>
        <w:spacing w:lineRule="auto" w:line="235"/>
        <w:jc w:val="center"/>
        <w:rPr>
          <w:kern w:val="2"/>
          <w:sz w:val="28"/>
          <w:szCs w:val="28"/>
        </w:rPr>
      </w:pPr>
      <w:r>
        <w:rPr>
          <w:kern w:val="2"/>
          <w:sz w:val="28"/>
          <w:szCs w:val="28"/>
        </w:rPr>
        <w:t xml:space="preserve">8.16. Перечень медицинских организаций, </w:t>
      </w:r>
    </w:p>
    <w:p>
      <w:pPr>
        <w:pStyle w:val="Normal"/>
        <w:shd w:val="clear" w:color="auto" w:fill="FFFFFF"/>
        <w:spacing w:lineRule="auto" w:line="235"/>
        <w:jc w:val="center"/>
        <w:rPr>
          <w:kern w:val="2"/>
          <w:sz w:val="28"/>
          <w:szCs w:val="28"/>
        </w:rPr>
      </w:pPr>
      <w:r>
        <w:rPr>
          <w:kern w:val="2"/>
          <w:sz w:val="28"/>
          <w:szCs w:val="28"/>
        </w:rPr>
        <w:t xml:space="preserve">участвующих в реализации Территориальной программы </w:t>
      </w:r>
    </w:p>
    <w:p>
      <w:pPr>
        <w:pStyle w:val="Normal"/>
        <w:shd w:val="clear" w:color="auto" w:fill="FFFFFF"/>
        <w:spacing w:lineRule="auto" w:line="235"/>
        <w:jc w:val="center"/>
        <w:rPr>
          <w:kern w:val="2"/>
          <w:sz w:val="28"/>
          <w:szCs w:val="28"/>
        </w:rPr>
      </w:pPr>
      <w:r>
        <w:rPr>
          <w:kern w:val="2"/>
          <w:sz w:val="28"/>
          <w:szCs w:val="28"/>
        </w:rPr>
        <w:t>государственных гарантий, в том числе Территориальной программы ОМС</w:t>
      </w:r>
    </w:p>
    <w:p>
      <w:pPr>
        <w:pStyle w:val="Normal"/>
        <w:shd w:val="clear" w:color="auto" w:fill="FFFFFF"/>
        <w:spacing w:lineRule="auto" w:line="235"/>
        <w:jc w:val="center"/>
        <w:rPr>
          <w:kern w:val="2"/>
          <w:sz w:val="28"/>
          <w:szCs w:val="28"/>
        </w:rPr>
      </w:pPr>
      <w:r>
        <w:rPr>
          <w:kern w:val="2"/>
          <w:sz w:val="28"/>
          <w:szCs w:val="28"/>
        </w:rPr>
      </w:r>
    </w:p>
    <w:p>
      <w:pPr>
        <w:pStyle w:val="Normal"/>
        <w:spacing w:lineRule="auto" w:line="235"/>
        <w:ind w:firstLine="709"/>
        <w:jc w:val="both"/>
        <w:rPr>
          <w:rFonts w:eastAsia="Calibri"/>
          <w:kern w:val="2"/>
          <w:sz w:val="28"/>
          <w:szCs w:val="28"/>
        </w:rPr>
      </w:pPr>
      <w:r>
        <w:rPr>
          <w:kern w:val="2"/>
          <w:sz w:val="28"/>
          <w:szCs w:val="28"/>
          <w:lang w:eastAsia="en-US"/>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приведен в приложении № 2 к Территориальной программе </w:t>
      </w:r>
      <w:r>
        <w:rPr>
          <w:rFonts w:eastAsia="Calibri"/>
          <w:kern w:val="2"/>
          <w:sz w:val="28"/>
          <w:szCs w:val="28"/>
          <w:lang w:eastAsia="en-US"/>
        </w:rPr>
        <w:t xml:space="preserve">государственных гарантий </w:t>
      </w:r>
      <w:r>
        <w:rPr>
          <w:rFonts w:eastAsia="Calibri"/>
          <w:kern w:val="2"/>
          <w:sz w:val="28"/>
          <w:szCs w:val="28"/>
        </w:rPr>
        <w:t>бесплатного оказания гражданам медицинской помощи в Ростовской области на 2019 год и на плановый период 2020 и 2021 годов.</w:t>
      </w:r>
    </w:p>
    <w:p>
      <w:pPr>
        <w:pStyle w:val="Normal"/>
        <w:spacing w:lineRule="auto" w:line="235"/>
        <w:ind w:firstLine="709"/>
        <w:jc w:val="both"/>
        <w:rPr>
          <w:kern w:val="2"/>
          <w:sz w:val="28"/>
          <w:szCs w:val="28"/>
          <w:lang w:eastAsia="en-US"/>
        </w:rPr>
      </w:pPr>
      <w:r>
        <w:rPr>
          <w:kern w:val="2"/>
          <w:sz w:val="28"/>
          <w:szCs w:val="28"/>
          <w:lang w:eastAsia="en-US"/>
        </w:rPr>
      </w:r>
    </w:p>
    <w:p>
      <w:pPr>
        <w:pStyle w:val="Normal"/>
        <w:shd w:val="clear" w:color="auto" w:fill="FFFFFF"/>
        <w:spacing w:lineRule="auto" w:line="235"/>
        <w:jc w:val="center"/>
        <w:rPr>
          <w:rFonts w:eastAsia="Calibri"/>
          <w:kern w:val="2"/>
          <w:sz w:val="28"/>
          <w:szCs w:val="28"/>
        </w:rPr>
      </w:pPr>
      <w:r>
        <w:rPr>
          <w:kern w:val="2"/>
          <w:sz w:val="28"/>
          <w:szCs w:val="28"/>
        </w:rPr>
        <w:t>Раздел 9. К</w:t>
      </w:r>
      <w:r>
        <w:rPr>
          <w:rFonts w:eastAsia="Calibri"/>
          <w:kern w:val="2"/>
          <w:sz w:val="28"/>
          <w:szCs w:val="28"/>
        </w:rPr>
        <w:t>ритерии доступности и качества медицинской помощи</w:t>
      </w:r>
    </w:p>
    <w:p>
      <w:pPr>
        <w:pStyle w:val="Normal"/>
        <w:shd w:val="clear" w:color="auto" w:fill="FFFFFF"/>
        <w:spacing w:lineRule="auto" w:line="235"/>
        <w:jc w:val="center"/>
        <w:rPr>
          <w:rFonts w:eastAsia="Calibri"/>
          <w:kern w:val="2"/>
          <w:sz w:val="28"/>
          <w:szCs w:val="28"/>
        </w:rPr>
      </w:pPr>
      <w:r>
        <w:rPr>
          <w:rFonts w:eastAsia="Calibri"/>
          <w:kern w:val="2"/>
          <w:sz w:val="28"/>
          <w:szCs w:val="28"/>
        </w:rPr>
      </w:r>
    </w:p>
    <w:p>
      <w:pPr>
        <w:pStyle w:val="Normal"/>
        <w:spacing w:lineRule="auto" w:line="235"/>
        <w:ind w:firstLine="709"/>
        <w:jc w:val="both"/>
        <w:rPr>
          <w:rFonts w:eastAsia="Calibri"/>
          <w:kern w:val="2"/>
          <w:sz w:val="28"/>
          <w:szCs w:val="28"/>
          <w:lang w:eastAsia="en-US"/>
        </w:rPr>
      </w:pPr>
      <w:r>
        <w:rPr>
          <w:rFonts w:eastAsia="Calibri"/>
          <w:kern w:val="2"/>
          <w:sz w:val="28"/>
          <w:szCs w:val="28"/>
        </w:rPr>
        <w:t>Целевые значения критериев доступности и качества медицинской помощи, оказываемой в рамках Территориальной программы государственных гарантий, приведены в таблице № 9.</w:t>
      </w:r>
      <w:r>
        <w:rPr>
          <w:rFonts w:eastAsia="Calibri"/>
          <w:kern w:val="2"/>
          <w:sz w:val="28"/>
          <w:szCs w:val="28"/>
          <w:lang w:eastAsia="en-US"/>
        </w:rPr>
        <w:t xml:space="preserve"> </w:t>
      </w:r>
    </w:p>
    <w:p>
      <w:pPr>
        <w:pStyle w:val="Normal"/>
        <w:shd w:val="clear" w:color="auto" w:fill="FFFFFF"/>
        <w:spacing w:lineRule="auto" w:line="235"/>
        <w:jc w:val="right"/>
        <w:rPr>
          <w:rFonts w:eastAsia="Calibri"/>
          <w:kern w:val="2"/>
          <w:sz w:val="28"/>
          <w:szCs w:val="28"/>
        </w:rPr>
      </w:pPr>
      <w:r>
        <w:rPr>
          <w:rFonts w:eastAsia="Calibri"/>
          <w:kern w:val="2"/>
          <w:sz w:val="28"/>
          <w:szCs w:val="28"/>
        </w:rPr>
        <w:t>Таблица № 9</w:t>
      </w:r>
    </w:p>
    <w:p>
      <w:pPr>
        <w:pStyle w:val="Normal"/>
        <w:shd w:val="clear" w:color="auto" w:fill="FFFFFF"/>
        <w:spacing w:lineRule="auto" w:line="235"/>
        <w:jc w:val="center"/>
        <w:rPr>
          <w:kern w:val="2"/>
          <w:sz w:val="28"/>
          <w:szCs w:val="28"/>
        </w:rPr>
      </w:pPr>
      <w:r>
        <w:rPr>
          <w:kern w:val="2"/>
          <w:sz w:val="28"/>
          <w:szCs w:val="28"/>
        </w:rPr>
      </w:r>
    </w:p>
    <w:p>
      <w:pPr>
        <w:pStyle w:val="Normal"/>
        <w:shd w:val="clear" w:color="auto" w:fill="FFFFFF"/>
        <w:spacing w:lineRule="auto" w:line="235"/>
        <w:jc w:val="center"/>
        <w:rPr>
          <w:kern w:val="2"/>
          <w:sz w:val="28"/>
          <w:szCs w:val="28"/>
        </w:rPr>
      </w:pPr>
      <w:r>
        <w:rPr>
          <w:kern w:val="2"/>
          <w:sz w:val="28"/>
          <w:szCs w:val="28"/>
        </w:rPr>
        <w:t>Критерии</w:t>
      </w:r>
    </w:p>
    <w:p>
      <w:pPr>
        <w:pStyle w:val="Normal"/>
        <w:spacing w:lineRule="auto" w:line="235"/>
        <w:jc w:val="center"/>
        <w:rPr>
          <w:kern w:val="2"/>
          <w:sz w:val="28"/>
          <w:szCs w:val="28"/>
        </w:rPr>
      </w:pPr>
      <w:r>
        <w:rPr>
          <w:kern w:val="2"/>
          <w:sz w:val="28"/>
          <w:szCs w:val="28"/>
        </w:rPr>
        <w:t>доступности и качества медицинской помощи</w:t>
      </w:r>
    </w:p>
    <w:p>
      <w:pPr>
        <w:pStyle w:val="Normal"/>
        <w:spacing w:lineRule="auto" w:line="235"/>
        <w:jc w:val="center"/>
        <w:rPr>
          <w:kern w:val="2"/>
          <w:sz w:val="28"/>
          <w:szCs w:val="28"/>
        </w:rPr>
      </w:pPr>
      <w:r>
        <w:rPr>
          <w:kern w:val="2"/>
          <w:sz w:val="28"/>
          <w:szCs w:val="28"/>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0" w:noVBand="0" w:lastRow="0" w:firstColumn="0" w:lastColumn="0" w:noHBand="0" w:val="0000"/>
      </w:tblPr>
      <w:tblGrid>
        <w:gridCol w:w="814"/>
        <w:gridCol w:w="3494"/>
        <w:gridCol w:w="2626"/>
        <w:gridCol w:w="939"/>
        <w:gridCol w:w="939"/>
        <w:gridCol w:w="938"/>
      </w:tblGrid>
      <w:tr>
        <w:trPr>
          <w:tblHeader w:val="true"/>
        </w:trPr>
        <w:tc>
          <w:tcPr>
            <w:tcW w:w="8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 xml:space="preserve">№ </w:t>
            </w:r>
            <w:r>
              <w:rPr>
                <w:kern w:val="2"/>
                <w:sz w:val="28"/>
                <w:szCs w:val="28"/>
              </w:rPr>
              <w:t>п/п</w:t>
            </w:r>
          </w:p>
        </w:tc>
        <w:tc>
          <w:tcPr>
            <w:tcW w:w="34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Наименование показателя</w:t>
            </w:r>
          </w:p>
        </w:tc>
        <w:tc>
          <w:tcPr>
            <w:tcW w:w="262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Единица измерения</w:t>
            </w:r>
          </w:p>
        </w:tc>
        <w:tc>
          <w:tcPr>
            <w:tcW w:w="281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 xml:space="preserve">Целевые значения показателей ТПГГ </w:t>
              <w:br/>
              <w:t>по годам</w:t>
            </w:r>
          </w:p>
        </w:tc>
      </w:tr>
      <w:tr>
        <w:trPr>
          <w:tblHeader w:val="true"/>
        </w:trPr>
        <w:tc>
          <w:tcPr>
            <w:tcW w:w="8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r>
          </w:p>
        </w:tc>
        <w:tc>
          <w:tcPr>
            <w:tcW w:w="34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r>
          </w:p>
        </w:tc>
        <w:tc>
          <w:tcPr>
            <w:tcW w:w="262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r>
          </w:p>
        </w:tc>
        <w:tc>
          <w:tcPr>
            <w:tcW w:w="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2019</w:t>
            </w:r>
          </w:p>
        </w:tc>
        <w:tc>
          <w:tcPr>
            <w:tcW w:w="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2020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2021</w:t>
            </w:r>
          </w:p>
        </w:tc>
      </w:tr>
    </w:tbl>
    <w:p>
      <w:pPr>
        <w:pStyle w:val="Normal"/>
        <w:shd w:val="clear" w:color="auto" w:fill="FFFFFF" w:themeFill="background1"/>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0" w:noVBand="0" w:lastRow="0" w:firstColumn="0" w:lastColumn="0" w:noHBand="0" w:val="0000"/>
      </w:tblPr>
      <w:tblGrid>
        <w:gridCol w:w="818"/>
        <w:gridCol w:w="3488"/>
        <w:gridCol w:w="2621"/>
        <w:gridCol w:w="941"/>
        <w:gridCol w:w="941"/>
        <w:gridCol w:w="941"/>
      </w:tblGrid>
      <w:tr>
        <w:trPr>
          <w:tblHeader w:val="true"/>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w:t>
            </w:r>
          </w:p>
        </w:tc>
      </w:tr>
      <w:tr>
        <w:trPr/>
        <w:tc>
          <w:tcPr>
            <w:tcW w:w="975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Критерии качества медицинской помощи</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Удовлетворенность населения медицинской помощью</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 от числа опрошенных</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Удовлетворенность сельского населения медицинской помощью</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 от числа опрошенных сельских жителей</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40,0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40,0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40,0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Удовлетворенность городского населения медицинской помощью</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 от числа опрошенных городских жителей</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38,0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38,0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38,0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Смертность населения в трудоспособном возрасте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человек, умерших в трудоспособном возрасте, на 100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414,2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397,2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tabs>
                <w:tab w:val="clear" w:pos="709"/>
                <w:tab w:val="left" w:pos="1305" w:leader="none"/>
              </w:tabs>
              <w:spacing w:lineRule="auto" w:line="220"/>
              <w:jc w:val="center"/>
              <w:rPr>
                <w:kern w:val="2"/>
                <w:sz w:val="28"/>
                <w:szCs w:val="28"/>
              </w:rPr>
            </w:pPr>
            <w:r>
              <w:rPr>
                <w:kern w:val="2"/>
                <w:sz w:val="28"/>
                <w:szCs w:val="28"/>
              </w:rPr>
              <w:t>380,3</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умерших в трудоспо</w:t>
              <w:softHyphen/>
              <w:t>собном возрасте на дому в общем количестве умерших в трудоспособном возрасте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39,1</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Материнская смертность</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случаев на 100 тыс. родившихся живыми</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14,7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14,7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11,8</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Младенческая смертность</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strike/>
                <w:kern w:val="2"/>
                <w:sz w:val="28"/>
                <w:szCs w:val="28"/>
              </w:rPr>
            </w:pPr>
            <w:r>
              <w:rPr>
                <w:kern w:val="2"/>
                <w:sz w:val="28"/>
                <w:szCs w:val="28"/>
              </w:rPr>
              <w:t>случаев на 1 000 родившихся живыми</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Младенческая смертность (сельское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случаев на 1 000 родившихся живыми (сельское население)</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6,9</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6,4</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Младенческая смертность (городское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случаев на 1 000 родившихся живыми (городское население)</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4,1</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 xml:space="preserve">Доля умерших в возрасте до 1 года на дому в общем </w:t>
            </w:r>
            <w:r>
              <w:rPr>
                <w:spacing w:val="-14"/>
                <w:kern w:val="2"/>
                <w:sz w:val="28"/>
                <w:szCs w:val="28"/>
              </w:rPr>
              <w:t>количестве умерших в возрасте</w:t>
            </w:r>
            <w:r>
              <w:rPr>
                <w:kern w:val="2"/>
                <w:sz w:val="28"/>
                <w:szCs w:val="28"/>
              </w:rPr>
              <w:t xml:space="preserve"> до 1 года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9,4</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spacing w:val="-6"/>
                <w:kern w:val="2"/>
                <w:sz w:val="28"/>
                <w:szCs w:val="28"/>
              </w:rPr>
              <w:t xml:space="preserve">Смертность детей в возрасте </w:t>
            </w:r>
            <w:r>
              <w:rPr>
                <w:kern w:val="2"/>
                <w:sz w:val="28"/>
                <w:szCs w:val="28"/>
              </w:rPr>
              <w:t>0 – 4 года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случаев на 1 000 родившихся живыми</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6,5</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8.</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Смертность населения</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число умерших на 1 000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13,0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12,8</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12,6</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8.1.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Смертность населения (городское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число умерших на 1 000 человек населения (городское население)</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13,1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12,9</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12,7</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8.2.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Смертность населения (сельское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число умерших на 1 000 человек населения (сельское население)</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12,9</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12,5</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spacing w:val="-4"/>
                <w:kern w:val="2"/>
                <w:sz w:val="28"/>
                <w:szCs w:val="28"/>
              </w:rPr>
            </w:pPr>
            <w:r>
              <w:rPr>
                <w:spacing w:val="-4"/>
                <w:kern w:val="2"/>
                <w:sz w:val="28"/>
                <w:szCs w:val="28"/>
              </w:rPr>
              <w:t xml:space="preserve">Доля умерших в возрасте </w:t>
            </w:r>
          </w:p>
          <w:p>
            <w:pPr>
              <w:pStyle w:val="Normal"/>
              <w:shd w:val="clear" w:color="auto" w:fill="FFFFFF" w:themeFill="background1"/>
              <w:spacing w:lineRule="auto" w:line="220"/>
              <w:jc w:val="both"/>
              <w:rPr>
                <w:kern w:val="2"/>
                <w:sz w:val="28"/>
                <w:szCs w:val="28"/>
              </w:rPr>
            </w:pPr>
            <w:r>
              <w:rPr>
                <w:spacing w:val="-4"/>
                <w:kern w:val="2"/>
                <w:sz w:val="28"/>
                <w:szCs w:val="28"/>
              </w:rPr>
              <w:t>0 –</w:t>
            </w:r>
            <w:r>
              <w:rPr>
                <w:kern w:val="2"/>
                <w:sz w:val="28"/>
                <w:szCs w:val="28"/>
              </w:rPr>
              <w:t xml:space="preserve"> 4 года на дому в общем </w:t>
            </w:r>
            <w:r>
              <w:rPr>
                <w:spacing w:val="-14"/>
                <w:kern w:val="2"/>
                <w:sz w:val="28"/>
                <w:szCs w:val="28"/>
              </w:rPr>
              <w:t>количестве умерших в возрасте</w:t>
            </w:r>
            <w:r>
              <w:rPr>
                <w:kern w:val="2"/>
                <w:sz w:val="28"/>
                <w:szCs w:val="28"/>
              </w:rPr>
              <w:t xml:space="preserve"> 0 – 4 года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15,4</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10.</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rPr>
                <w:kern w:val="2"/>
                <w:sz w:val="28"/>
                <w:szCs w:val="28"/>
              </w:rPr>
            </w:pPr>
            <w:r>
              <w:rPr>
                <w:kern w:val="2"/>
                <w:sz w:val="28"/>
                <w:szCs w:val="28"/>
              </w:rPr>
              <w:t>Смертность детей в возрасте 0 – 17 лет</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случаев на 100 тыс. человек населения соответствующего возраста</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64,7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63,0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61,0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spacing w:val="-4"/>
                <w:kern w:val="2"/>
                <w:sz w:val="28"/>
                <w:szCs w:val="28"/>
              </w:rPr>
            </w:pPr>
            <w:r>
              <w:rPr>
                <w:spacing w:val="-4"/>
                <w:kern w:val="2"/>
                <w:sz w:val="28"/>
                <w:szCs w:val="28"/>
              </w:rPr>
              <w:t xml:space="preserve">Доля умерших в возрасте </w:t>
            </w:r>
          </w:p>
          <w:p>
            <w:pPr>
              <w:pStyle w:val="Normal"/>
              <w:shd w:val="clear" w:color="auto" w:fill="FFFFFF" w:themeFill="background1"/>
              <w:spacing w:lineRule="auto" w:line="220"/>
              <w:jc w:val="both"/>
              <w:rPr>
                <w:kern w:val="2"/>
                <w:sz w:val="28"/>
                <w:szCs w:val="28"/>
              </w:rPr>
            </w:pPr>
            <w:r>
              <w:rPr>
                <w:spacing w:val="-4"/>
                <w:kern w:val="2"/>
                <w:sz w:val="28"/>
                <w:szCs w:val="28"/>
              </w:rPr>
              <w:t>0 –</w:t>
            </w:r>
            <w:r>
              <w:rPr>
                <w:kern w:val="2"/>
                <w:sz w:val="28"/>
                <w:szCs w:val="28"/>
              </w:rPr>
              <w:t xml:space="preserve"> 17 лет на дому в общем </w:t>
            </w:r>
            <w:r>
              <w:rPr>
                <w:spacing w:val="-14"/>
                <w:kern w:val="2"/>
                <w:sz w:val="28"/>
                <w:szCs w:val="28"/>
              </w:rPr>
              <w:t>количестве умерших в возрасте</w:t>
            </w:r>
            <w:r>
              <w:rPr>
                <w:kern w:val="2"/>
                <w:sz w:val="28"/>
                <w:szCs w:val="28"/>
              </w:rPr>
              <w:t xml:space="preserve"> 0 – 17 лет</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12.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kern w:val="2"/>
                <w:sz w:val="28"/>
                <w:szCs w:val="28"/>
              </w:rPr>
            </w:pPr>
            <w:r>
              <w:rPr>
                <w:kern w:val="2"/>
                <w:sz w:val="28"/>
                <w:szCs w:val="28"/>
              </w:rPr>
              <w:t>Доля впервые выявленных заболеваний при профи</w:t>
              <w:softHyphen/>
              <w:t>лактических медицинских осмотрах и диспансериза</w:t>
              <w:softHyphen/>
              <w:t>ции в общем количестве впервые в жизни зарегист</w:t>
              <w:softHyphen/>
              <w:t>рированных заболеваний в течение года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27,6</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29,8</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31,5</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13.</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kern w:val="2"/>
                <w:sz w:val="28"/>
                <w:szCs w:val="28"/>
              </w:rPr>
            </w:pPr>
            <w:r>
              <w:rPr>
                <w:kern w:val="2"/>
                <w:sz w:val="28"/>
                <w:szCs w:val="28"/>
              </w:rPr>
              <w:t>Доля впервые выявленных заболеваний при профи</w:t>
              <w:softHyphen/>
              <w:t>лактических медицинских осмотрах и диспансериза</w:t>
              <w:softHyphen/>
              <w:t>ции лиц старше трудоспо</w:t>
              <w:softHyphen/>
              <w:t>собного возраста в общем количестве впервые в жизни зарегистрированных заболеваний в течение года у лиц старше трудоспо</w:t>
              <w:softHyphen/>
              <w:t>собного возраста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38,0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41,3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14.</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spacing w:val="-6"/>
                <w:kern w:val="2"/>
                <w:sz w:val="28"/>
                <w:szCs w:val="28"/>
              </w:rPr>
            </w:pPr>
            <w:r>
              <w:rPr>
                <w:spacing w:val="-6"/>
                <w:kern w:val="2"/>
                <w:sz w:val="28"/>
                <w:szCs w:val="28"/>
              </w:rPr>
              <w:t>Доля пациентов со злокачест</w:t>
              <w:softHyphen/>
              <w:t>венными новообразова</w:t>
              <w:softHyphen/>
              <w:t xml:space="preserve">ниями, состоящих на учете с момента установления диагноза 5 лет и более, </w:t>
            </w:r>
          </w:p>
          <w:p>
            <w:pPr>
              <w:pStyle w:val="Normal"/>
              <w:shd w:val="clear" w:color="auto" w:fill="FFFFFF" w:themeFill="background1"/>
              <w:spacing w:lineRule="auto" w:line="220"/>
              <w:jc w:val="both"/>
              <w:rPr>
                <w:spacing w:val="-6"/>
                <w:kern w:val="2"/>
                <w:sz w:val="28"/>
                <w:szCs w:val="28"/>
              </w:rPr>
            </w:pPr>
            <w:r>
              <w:rPr>
                <w:spacing w:val="-6"/>
                <w:kern w:val="2"/>
                <w:sz w:val="28"/>
                <w:szCs w:val="28"/>
              </w:rPr>
              <w:t xml:space="preserve">в общем числе пациентов </w:t>
            </w:r>
          </w:p>
          <w:p>
            <w:pPr>
              <w:pStyle w:val="Normal"/>
              <w:shd w:val="clear" w:color="auto" w:fill="FFFFFF" w:themeFill="background1"/>
              <w:spacing w:lineRule="auto" w:line="220"/>
              <w:rPr>
                <w:kern w:val="2"/>
                <w:sz w:val="28"/>
                <w:szCs w:val="28"/>
              </w:rPr>
            </w:pPr>
            <w:r>
              <w:rPr>
                <w:kern w:val="2"/>
                <w:sz w:val="28"/>
                <w:szCs w:val="28"/>
              </w:rPr>
              <w:t>со злокачественными новообразованиями, состоящих на учете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53,0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54,5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54,4</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spacing w:val="-6"/>
                <w:kern w:val="2"/>
                <w:sz w:val="28"/>
                <w:szCs w:val="28"/>
              </w:rPr>
            </w:pPr>
            <w:r>
              <w:rPr>
                <w:spacing w:val="-6"/>
                <w:kern w:val="2"/>
                <w:sz w:val="28"/>
                <w:szCs w:val="28"/>
              </w:rPr>
              <w:t xml:space="preserve">Доля впервые выявленных случаев онкологических заболеваний на ранних стадиях (I и II стадии) </w:t>
            </w:r>
          </w:p>
          <w:p>
            <w:pPr>
              <w:pStyle w:val="Normal"/>
              <w:shd w:val="clear" w:color="auto" w:fill="FFFFFF" w:themeFill="background1"/>
              <w:spacing w:lineRule="auto" w:line="220"/>
              <w:jc w:val="both"/>
              <w:rPr>
                <w:spacing w:val="-6"/>
                <w:kern w:val="2"/>
                <w:sz w:val="28"/>
                <w:szCs w:val="28"/>
              </w:rPr>
            </w:pPr>
            <w:r>
              <w:rPr>
                <w:spacing w:val="-6"/>
                <w:kern w:val="2"/>
                <w:sz w:val="28"/>
                <w:szCs w:val="28"/>
              </w:rPr>
              <w:t>в общем количестве выявленных случаев онколо</w:t>
              <w:softHyphen/>
              <w:t>гических заболеваний в течение года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56,8</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58,0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59,9</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16.</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spacing w:val="-6"/>
                <w:kern w:val="2"/>
                <w:sz w:val="28"/>
                <w:szCs w:val="28"/>
              </w:rPr>
            </w:pPr>
            <w:r>
              <w:rPr>
                <w:spacing w:val="-6"/>
                <w:kern w:val="2"/>
                <w:sz w:val="28"/>
                <w:szCs w:val="28"/>
              </w:rPr>
              <w:t>Доля пациентов со злокачественными новообра</w:t>
              <w:softHyphen/>
              <w:t>зованиями, выявленных активно, в общем количестве пациентов со злокачест</w:t>
              <w:softHyphen/>
              <w:t>венными новообразова</w:t>
              <w:softHyphen/>
              <w:t>ниями, взятых под диспансерное наблюдение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23,5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24,0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24,5</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17.</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spacing w:val="-6"/>
                <w:kern w:val="2"/>
                <w:sz w:val="28"/>
                <w:szCs w:val="28"/>
              </w:rPr>
            </w:pPr>
            <w:r>
              <w:rPr>
                <w:spacing w:val="-6"/>
                <w:kern w:val="2"/>
                <w:sz w:val="28"/>
                <w:szCs w:val="28"/>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64,0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18.</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впервые выявленных случаев фиброзно-каверноз</w:t>
              <w:softHyphen/>
              <w:t>ного туберкулеза в общем количестве выявленных случаев туберкулеза в течение года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0,3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0,2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0,2</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19.</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w:t>
            </w:r>
            <w:r>
              <w:rPr>
                <w:spacing w:val="-6"/>
                <w:kern w:val="2"/>
                <w:sz w:val="28"/>
                <w:szCs w:val="28"/>
              </w:rPr>
              <w:t xml:space="preserve">оля пациентов с инфарктом </w:t>
            </w:r>
            <w:r>
              <w:rPr>
                <w:kern w:val="2"/>
                <w:sz w:val="28"/>
                <w:szCs w:val="28"/>
              </w:rPr>
              <w:t>миокарда, госпитализи</w:t>
              <w:softHyphen/>
              <w:t>рованных в первые 12 часов от начала заболевания, в общем количестве госпи</w:t>
              <w:softHyphen/>
              <w:t>тализированных пациентов с инфарктом миокарда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35,5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36,0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36,5</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20.</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с острым инфарктом миокарда, которым проведено стентирование коронарных артерий, в общем коли</w:t>
              <w:softHyphen/>
              <w:t>честве пациентов с острым инфарктом миокарда, имеющих показания к его проведению</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13,8</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15,6</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с острым и повторным инфарктом миокарда, которым выезд</w:t>
              <w:softHyphen/>
              <w:t>ной бригадой скорой медицинской помощи проведен тромболизис в общем количестве паци</w:t>
              <w:softHyphen/>
              <w:t>ентов с острым и повтор</w:t>
              <w:softHyphen/>
              <w:t xml:space="preserve">ным инфарктом миокарда, имеющих показания к его проведению, которым </w:t>
            </w:r>
            <w:r>
              <w:rPr>
                <w:spacing w:val="-6"/>
                <w:kern w:val="2"/>
                <w:sz w:val="28"/>
                <w:szCs w:val="28"/>
              </w:rPr>
              <w:t>оказана медицинская помощь</w:t>
            </w:r>
            <w:r>
              <w:rPr>
                <w:kern w:val="2"/>
                <w:sz w:val="28"/>
                <w:szCs w:val="28"/>
              </w:rPr>
              <w:t xml:space="preserve"> </w:t>
            </w:r>
            <w:r>
              <w:rPr>
                <w:spacing w:val="-8"/>
                <w:kern w:val="2"/>
                <w:sz w:val="28"/>
                <w:szCs w:val="28"/>
              </w:rPr>
              <w:t>выездными бригадами скорой</w:t>
            </w:r>
            <w:r>
              <w:rPr>
                <w:kern w:val="2"/>
                <w:sz w:val="28"/>
                <w:szCs w:val="28"/>
              </w:rPr>
              <w:t xml:space="preserve"> медицинской помощи</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10,5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с острым инфарктом миокарда, которым проведена тром</w:t>
              <w:softHyphen/>
              <w:t>болитическая терапия, в общем количестве паци</w:t>
              <w:softHyphen/>
              <w:t>ентов с острым инфарктом миокарда, имеющих показания к ее проведению</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16,9</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46,1</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23.</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с острыми цереброваскулярными болезнями, госпитализиро</w:t>
              <w:softHyphen/>
              <w:t xml:space="preserve">ванных в первые 6 часов </w:t>
              <w:br/>
              <w:t xml:space="preserve">от начала заболевания, </w:t>
            </w:r>
          </w:p>
          <w:p>
            <w:pPr>
              <w:pStyle w:val="Normal"/>
              <w:shd w:val="clear" w:color="auto" w:fill="FFFFFF" w:themeFill="background1"/>
              <w:spacing w:lineRule="auto" w:line="220"/>
              <w:jc w:val="both"/>
              <w:rPr>
                <w:kern w:val="2"/>
                <w:sz w:val="28"/>
                <w:szCs w:val="28"/>
              </w:rPr>
            </w:pPr>
            <w:r>
              <w:rPr>
                <w:kern w:val="2"/>
                <w:sz w:val="28"/>
                <w:szCs w:val="28"/>
              </w:rPr>
              <w:t>в общем количестве госпи</w:t>
              <w:softHyphen/>
              <w:t>тализированных в первич</w:t>
              <w:softHyphen/>
              <w:t>ные сосудистые отделения или региональные сосу</w:t>
              <w:softHyphen/>
              <w:t>дистые центры пациентов с острыми церебровас</w:t>
              <w:softHyphen/>
              <w:t>кулярными болезнями</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46,0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46,0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46,0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24.</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w:t>
              <w:softHyphen/>
              <w:t>нальные сосудистые центры</w:t>
            </w:r>
            <w:r>
              <w:rPr>
                <w:kern w:val="2"/>
                <w:sz w:val="28"/>
                <w:szCs w:val="28"/>
                <w:u w:val="single"/>
              </w:rPr>
              <w:t xml:space="preserve"> </w:t>
            </w:r>
            <w:r>
              <w:rPr>
                <w:kern w:val="2"/>
                <w:sz w:val="28"/>
                <w:szCs w:val="28"/>
              </w:rPr>
              <w:t>в первые 6 часов от начала заболевания</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6,3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11,8</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25.</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w:t>
              <w:softHyphen/>
              <w:t>ные сосудистые центры</w:t>
            </w:r>
            <w:r>
              <w:rPr>
                <w:kern w:val="2"/>
                <w:sz w:val="28"/>
                <w:szCs w:val="28"/>
                <w:u w:val="single"/>
              </w:rPr>
              <w:t xml:space="preserve"> </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4,5</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26.</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жалоб</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75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70</w:t>
            </w:r>
          </w:p>
        </w:tc>
      </w:tr>
      <w:tr>
        <w:trPr/>
        <w:tc>
          <w:tcPr>
            <w:tcW w:w="975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Критерии доступности медицинской помощи</w:t>
            </w:r>
          </w:p>
        </w:tc>
      </w:tr>
      <w:tr>
        <w:trPr/>
        <w:tc>
          <w:tcPr>
            <w:tcW w:w="8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27.</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Обеспеченность населения врачами</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31,3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32,4</w:t>
            </w:r>
          </w:p>
        </w:tc>
      </w:tr>
      <w:tr>
        <w:trPr/>
        <w:tc>
          <w:tcPr>
            <w:tcW w:w="8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Городское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46,7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46,8</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46,9</w:t>
            </w:r>
          </w:p>
        </w:tc>
      </w:tr>
      <w:tr>
        <w:trPr/>
        <w:tc>
          <w:tcPr>
            <w:tcW w:w="8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Сельское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15,0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15,2</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27.1.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Обеспеченность населения врачами, оказывающими медицинскую помощь в амбулаторных условиях</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20,5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20,7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20,9</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27.2.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Обеспеченность населения врачами, оказывающими медицинскую помощь в стационарных условиях</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15,2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15,4</w:t>
            </w:r>
          </w:p>
        </w:tc>
      </w:tr>
      <w:tr>
        <w:trPr/>
        <w:tc>
          <w:tcPr>
            <w:tcW w:w="8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28.</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both"/>
              <w:rPr>
                <w:kern w:val="2"/>
                <w:sz w:val="28"/>
                <w:szCs w:val="28"/>
              </w:rPr>
            </w:pPr>
            <w:r>
              <w:rPr>
                <w:kern w:val="2"/>
                <w:sz w:val="28"/>
                <w:szCs w:val="28"/>
              </w:rPr>
              <w:t>Обеспеченность населения средним медицинским персоналом</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16"/>
              <w:jc w:val="center"/>
              <w:rPr>
                <w:kern w:val="2"/>
                <w:sz w:val="28"/>
                <w:szCs w:val="28"/>
              </w:rPr>
            </w:pPr>
            <w:r>
              <w:rPr>
                <w:kern w:val="2"/>
                <w:sz w:val="28"/>
                <w:szCs w:val="28"/>
              </w:rPr>
              <w:t>77,3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78,2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79,3</w:t>
            </w:r>
          </w:p>
        </w:tc>
      </w:tr>
      <w:tr>
        <w:trPr/>
        <w:tc>
          <w:tcPr>
            <w:tcW w:w="8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Городское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98,3</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98,5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98,7</w:t>
            </w:r>
          </w:p>
        </w:tc>
      </w:tr>
      <w:tr>
        <w:trPr/>
        <w:tc>
          <w:tcPr>
            <w:tcW w:w="8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Сельское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51,4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51,7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51,9</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28.1.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Обеспеченность населения средним медицинским персоналом, оказывающим медицинскую помощь в амбулаторных условиях</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39,6</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39,7</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28.2.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Обеспеченность населения средним медицинским персоналом, оказывающим медицинскую помощь в стационарных условиях</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35,6</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35,7</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35,8</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29.</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 xml:space="preserve">Доля расходов на оказание медицинской помощи в условиях дневных стационаров в общих </w:t>
            </w:r>
            <w:r>
              <w:rPr>
                <w:spacing w:val="-10"/>
                <w:kern w:val="2"/>
                <w:sz w:val="28"/>
                <w:szCs w:val="28"/>
              </w:rPr>
              <w:t>расходах на Территориальную</w:t>
            </w:r>
            <w:r>
              <w:rPr>
                <w:kern w:val="2"/>
                <w:sz w:val="28"/>
                <w:szCs w:val="28"/>
              </w:rPr>
              <w:t xml:space="preserve"> программу государственных гарантий</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7,3</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30.</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 xml:space="preserve">Доля расходов на оказание медицинской помощи в амбулаторных условиях </w:t>
            </w:r>
            <w:r>
              <w:rPr>
                <w:spacing w:val="-6"/>
                <w:kern w:val="2"/>
                <w:sz w:val="28"/>
                <w:szCs w:val="28"/>
              </w:rPr>
              <w:t>в неотложной форме в общих расходах на Территориаль</w:t>
              <w:softHyphen/>
            </w:r>
            <w:r>
              <w:rPr>
                <w:kern w:val="2"/>
                <w:sz w:val="28"/>
                <w:szCs w:val="28"/>
              </w:rPr>
              <w:t>ную программу государст</w:t>
              <w:softHyphen/>
              <w:t>венных гарантий</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1,6</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1,6</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kern w:val="2"/>
                <w:sz w:val="28"/>
                <w:szCs w:val="28"/>
              </w:rPr>
            </w:pPr>
            <w:r>
              <w:rPr>
                <w:kern w:val="2"/>
                <w:sz w:val="28"/>
                <w:szCs w:val="28"/>
              </w:rPr>
              <w:t>Доля охвата диспансе</w:t>
              <w:softHyphen/>
              <w:t>ризацией взрослого населения, подлежащего диспансеризации</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95,0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kern w:val="2"/>
                <w:sz w:val="28"/>
                <w:szCs w:val="28"/>
              </w:rPr>
            </w:pPr>
            <w:r>
              <w:rPr>
                <w:kern w:val="2"/>
                <w:sz w:val="28"/>
                <w:szCs w:val="28"/>
              </w:rPr>
              <w:t>Доля охвата профилакти</w:t>
              <w:softHyphen/>
              <w:t>ческими медицинскими осмотрами взрослого населения, подлежащего профилактическим медицинским осмотрам</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43,1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47,20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64,3</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32.1.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kern w:val="2"/>
                <w:sz w:val="28"/>
                <w:szCs w:val="28"/>
              </w:rPr>
            </w:pPr>
            <w:r>
              <w:rPr>
                <w:kern w:val="2"/>
                <w:sz w:val="28"/>
                <w:szCs w:val="28"/>
              </w:rPr>
              <w:t>Доля охвата профилакти</w:t>
              <w:softHyphen/>
              <w:t>ческими медицинскими осмотрами взрослого населения, подлежащего профилактическим медицинским осмотрам (сельское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43,1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47,2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64,3</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32.2.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both"/>
              <w:rPr>
                <w:kern w:val="2"/>
                <w:sz w:val="28"/>
                <w:szCs w:val="28"/>
              </w:rPr>
            </w:pPr>
            <w:r>
              <w:rPr>
                <w:kern w:val="2"/>
                <w:sz w:val="28"/>
                <w:szCs w:val="28"/>
              </w:rPr>
              <w:t>Доля охвата профилакти</w:t>
              <w:softHyphen/>
              <w:t>ческими медицинскими осмотрами взрослого населения, подлежащего профилактическим медицинским осмотрам (городское население)</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43,1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47,2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shd w:val="clear" w:color="auto" w:fill="FFFFFF" w:themeFill="background1"/>
              <w:spacing w:lineRule="auto" w:line="220"/>
              <w:jc w:val="center"/>
              <w:rPr>
                <w:kern w:val="2"/>
                <w:sz w:val="28"/>
                <w:szCs w:val="28"/>
              </w:rPr>
            </w:pPr>
            <w:r>
              <w:rPr>
                <w:kern w:val="2"/>
                <w:sz w:val="28"/>
                <w:szCs w:val="28"/>
              </w:rPr>
              <w:t>64,3</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33.</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охвата профилакти</w:t>
              <w:softHyphen/>
              <w:t>ческими медицинскими осмотрами детей, подлежащего профилакти</w:t>
              <w:softHyphen/>
              <w:t>ческим медицинским осмотрам</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33.1.</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охвата профилакти</w:t>
              <w:softHyphen/>
              <w:t>ческими медицинскими осмотрами детей, подлежащего профилакти</w:t>
              <w:softHyphen/>
              <w:t xml:space="preserve">ческим медицинским осмотрам (сельское население) </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33.2.</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охвата профилакти</w:t>
              <w:softHyphen/>
              <w:t>ческими медицинскими осмотрами детей, подлежащего профилакти</w:t>
              <w:softHyphen/>
              <w:t xml:space="preserve">ческим медицинским осмотрам (городское население) </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95,0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34.</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пациентов, получив</w:t>
              <w:softHyphen/>
              <w:t>ших специализированную медицинскую помощь в стационарных условиях в медицинских организа</w:t>
              <w:softHyphen/>
              <w:t>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35.</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Число лиц, проживающих в сельской местности, которым оказана скорая медицинская помощь</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на 1000 человек сельского населения</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310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36.</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4,1</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1,2</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1,1</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37.</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25,0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38.</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Доля женщин, которым проведено экстракорпо</w:t>
              <w:softHyphen/>
              <w:t>ральное оплодотворение в общем количестве женщин с бесплодием</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50,0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50,0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50,0</w:t>
            </w:r>
          </w:p>
        </w:tc>
      </w:tr>
      <w:tr>
        <w:trPr/>
        <w:tc>
          <w:tcPr>
            <w:tcW w:w="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39.</w:t>
            </w:r>
          </w:p>
        </w:tc>
        <w:tc>
          <w:tcPr>
            <w:tcW w:w="3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both"/>
              <w:rPr>
                <w:kern w:val="2"/>
                <w:sz w:val="28"/>
                <w:szCs w:val="28"/>
              </w:rPr>
            </w:pPr>
            <w:r>
              <w:rPr>
                <w:kern w:val="2"/>
                <w:sz w:val="28"/>
                <w:szCs w:val="28"/>
              </w:rPr>
              <w:t>Эффективность деятель</w:t>
              <w:softHyphen/>
              <w:t xml:space="preserve">ности </w:t>
            </w:r>
            <w:r>
              <w:rPr>
                <w:spacing w:val="-6"/>
                <w:kern w:val="2"/>
                <w:sz w:val="28"/>
                <w:szCs w:val="28"/>
              </w:rPr>
              <w:t>медицинских орга</w:t>
              <w:softHyphen/>
              <w:t>низаций, в том числе расположенных в городской и сельской местности (на основе оценки выполне</w:t>
              <w:softHyphen/>
              <w:t>ния функции врачебной должности, показателей рационального и целевого использования</w:t>
            </w:r>
            <w:r>
              <w:rPr>
                <w:kern w:val="2"/>
                <w:sz w:val="28"/>
                <w:szCs w:val="28"/>
              </w:rPr>
              <w:t xml:space="preserve"> коечного фонда)</w:t>
            </w:r>
          </w:p>
        </w:tc>
        <w:tc>
          <w:tcPr>
            <w:tcW w:w="2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Кп и Кс</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0,95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0,95</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hemeFill="background1"/>
              <w:spacing w:lineRule="auto" w:line="220"/>
              <w:jc w:val="center"/>
              <w:rPr>
                <w:kern w:val="2"/>
                <w:sz w:val="28"/>
                <w:szCs w:val="28"/>
              </w:rPr>
            </w:pPr>
            <w:r>
              <w:rPr>
                <w:kern w:val="2"/>
                <w:sz w:val="28"/>
                <w:szCs w:val="28"/>
              </w:rPr>
              <w:t>0,95</w:t>
            </w:r>
          </w:p>
        </w:tc>
      </w:tr>
    </w:tbl>
    <w:p>
      <w:pPr>
        <w:pStyle w:val="Normal"/>
        <w:spacing w:lineRule="auto" w:line="216"/>
        <w:ind w:firstLine="709"/>
        <w:rPr>
          <w:kern w:val="2"/>
          <w:sz w:val="28"/>
          <w:szCs w:val="28"/>
        </w:rPr>
      </w:pPr>
      <w:r>
        <w:rPr>
          <w:kern w:val="2"/>
          <w:sz w:val="28"/>
          <w:szCs w:val="28"/>
        </w:rPr>
      </w:r>
    </w:p>
    <w:p>
      <w:pPr>
        <w:pStyle w:val="Normal"/>
        <w:spacing w:lineRule="auto" w:line="216"/>
        <w:ind w:firstLine="709"/>
        <w:rPr>
          <w:kern w:val="2"/>
          <w:sz w:val="28"/>
          <w:szCs w:val="28"/>
        </w:rPr>
      </w:pPr>
      <w:r>
        <w:rPr>
          <w:kern w:val="2"/>
          <w:sz w:val="28"/>
          <w:szCs w:val="28"/>
        </w:rPr>
        <w:t>Примечание.</w:t>
      </w:r>
    </w:p>
    <w:p>
      <w:pPr>
        <w:pStyle w:val="Normal"/>
        <w:spacing w:lineRule="auto" w:line="216"/>
        <w:ind w:firstLine="709"/>
        <w:rPr>
          <w:kern w:val="2"/>
          <w:sz w:val="28"/>
          <w:szCs w:val="28"/>
        </w:rPr>
      </w:pPr>
      <w:r>
        <w:rPr>
          <w:kern w:val="2"/>
          <w:sz w:val="28"/>
          <w:szCs w:val="28"/>
        </w:rPr>
        <w:t>Используемые сокращения:</w:t>
      </w:r>
    </w:p>
    <w:p>
      <w:pPr>
        <w:pStyle w:val="Normal"/>
        <w:spacing w:lineRule="auto" w:line="216"/>
        <w:ind w:firstLine="709"/>
        <w:rPr>
          <w:kern w:val="2"/>
          <w:sz w:val="28"/>
          <w:szCs w:val="28"/>
          <w:lang w:eastAsia="en-US"/>
        </w:rPr>
      </w:pPr>
      <w:r>
        <w:rPr>
          <w:kern w:val="2"/>
          <w:sz w:val="28"/>
          <w:szCs w:val="28"/>
          <w:lang w:eastAsia="en-US"/>
        </w:rPr>
        <w:t>ТПГГ – Территориальная программа государственных гарантий;</w:t>
      </w:r>
    </w:p>
    <w:p>
      <w:pPr>
        <w:pStyle w:val="Normal"/>
        <w:spacing w:lineRule="auto" w:line="216"/>
        <w:ind w:firstLine="709"/>
        <w:rPr>
          <w:kern w:val="2"/>
          <w:sz w:val="28"/>
          <w:szCs w:val="28"/>
        </w:rPr>
      </w:pPr>
      <w:r>
        <w:rPr>
          <w:kern w:val="2"/>
          <w:sz w:val="28"/>
          <w:szCs w:val="28"/>
          <w:lang w:eastAsia="en-US"/>
        </w:rPr>
        <w:t>ОМС – обязательное медицинское страхование.</w:t>
      </w:r>
    </w:p>
    <w:p>
      <w:pPr>
        <w:pStyle w:val="Normal"/>
        <w:spacing w:lineRule="auto" w:line="216"/>
        <w:rPr>
          <w:kern w:val="2"/>
          <w:sz w:val="28"/>
          <w:szCs w:val="28"/>
        </w:rPr>
      </w:pPr>
      <w:r>
        <w:rPr>
          <w:kern w:val="2"/>
          <w:sz w:val="28"/>
          <w:szCs w:val="28"/>
        </w:rPr>
      </w:r>
    </w:p>
    <w:p>
      <w:pPr>
        <w:pStyle w:val="Normal"/>
        <w:rPr>
          <w:sz w:val="28"/>
        </w:rPr>
      </w:pPr>
      <w:r>
        <w:rPr>
          <w:sz w:val="28"/>
        </w:rPr>
      </w:r>
    </w:p>
    <w:p>
      <w:pPr>
        <w:pStyle w:val="Normal"/>
        <w:rPr>
          <w:sz w:val="28"/>
        </w:rPr>
      </w:pPr>
      <w:r>
        <w:rPr>
          <w:sz w:val="28"/>
        </w:rPr>
      </w:r>
    </w:p>
    <w:p>
      <w:pPr>
        <w:pStyle w:val="Normal"/>
        <w:ind w:right="5551" w:hanging="0"/>
        <w:jc w:val="center"/>
        <w:rPr>
          <w:sz w:val="28"/>
          <w:szCs w:val="28"/>
        </w:rPr>
      </w:pPr>
      <w:r>
        <w:rPr>
          <w:sz w:val="28"/>
          <w:szCs w:val="28"/>
        </w:rPr>
        <w:t>Начальник управления</w:t>
      </w:r>
    </w:p>
    <w:p>
      <w:pPr>
        <w:pStyle w:val="Normal"/>
        <w:ind w:right="5551" w:hanging="0"/>
        <w:jc w:val="center"/>
        <w:rPr>
          <w:sz w:val="28"/>
          <w:szCs w:val="28"/>
        </w:rPr>
      </w:pPr>
      <w:r>
        <w:rPr>
          <w:sz w:val="28"/>
          <w:szCs w:val="28"/>
        </w:rPr>
        <w:t>документационного обеспечения</w:t>
      </w:r>
    </w:p>
    <w:p>
      <w:pPr>
        <w:pStyle w:val="Normal"/>
        <w:rPr>
          <w:sz w:val="28"/>
        </w:rPr>
      </w:pPr>
      <w:r>
        <w:rPr>
          <w:sz w:val="28"/>
        </w:rPr>
        <w:t>Правительства Ростовской области                                                Т.А. Родионченко</w:t>
      </w:r>
      <w:r>
        <w:br w:type="page"/>
      </w:r>
    </w:p>
    <w:p>
      <w:pPr>
        <w:pStyle w:val="Normal"/>
        <w:ind w:left="5103" w:hanging="0"/>
        <w:jc w:val="center"/>
        <w:rPr>
          <w:rFonts w:eastAsia="Calibri"/>
          <w:kern w:val="2"/>
          <w:sz w:val="28"/>
          <w:szCs w:val="28"/>
        </w:rPr>
      </w:pPr>
      <w:r>
        <w:rPr>
          <w:rFonts w:eastAsia="Calibri"/>
          <w:kern w:val="2"/>
          <w:sz w:val="28"/>
          <w:szCs w:val="28"/>
        </w:rPr>
        <w:t>Приложение № 1</w:t>
      </w:r>
    </w:p>
    <w:p>
      <w:pPr>
        <w:pStyle w:val="Normal"/>
        <w:ind w:left="5103" w:hanging="0"/>
        <w:jc w:val="center"/>
        <w:rPr>
          <w:rFonts w:eastAsia="Calibri"/>
          <w:kern w:val="2"/>
          <w:sz w:val="28"/>
          <w:szCs w:val="28"/>
        </w:rPr>
      </w:pPr>
      <w:r>
        <w:rPr>
          <w:rFonts w:eastAsia="Calibri"/>
          <w:kern w:val="2"/>
          <w:sz w:val="28"/>
          <w:szCs w:val="28"/>
        </w:rPr>
        <w:t>к Территориальной программе</w:t>
      </w:r>
    </w:p>
    <w:p>
      <w:pPr>
        <w:pStyle w:val="Normal"/>
        <w:ind w:left="5103" w:hanging="0"/>
        <w:jc w:val="center"/>
        <w:rPr>
          <w:rFonts w:eastAsia="Calibri"/>
          <w:kern w:val="2"/>
          <w:sz w:val="28"/>
          <w:szCs w:val="28"/>
        </w:rPr>
      </w:pPr>
      <w:r>
        <w:rPr>
          <w:rFonts w:eastAsia="Calibri"/>
          <w:kern w:val="2"/>
          <w:sz w:val="28"/>
          <w:szCs w:val="28"/>
        </w:rPr>
        <w:t>государственных гарантий бесплатного оказания гражданам медицинской помощи в Ростовской области на 2019 год и на плановый период 2020 и 2021 годов</w:t>
      </w:r>
    </w:p>
    <w:p>
      <w:pPr>
        <w:pStyle w:val="Normal"/>
        <w:ind w:firstLine="709"/>
        <w:jc w:val="both"/>
        <w:rPr>
          <w:rFonts w:eastAsia="Calibri"/>
          <w:kern w:val="2"/>
          <w:sz w:val="28"/>
          <w:szCs w:val="28"/>
        </w:rPr>
      </w:pPr>
      <w:r>
        <w:rPr>
          <w:rFonts w:eastAsia="Calibri"/>
          <w:kern w:val="2"/>
          <w:sz w:val="28"/>
          <w:szCs w:val="28"/>
        </w:rPr>
      </w:r>
    </w:p>
    <w:p>
      <w:pPr>
        <w:pStyle w:val="Normal"/>
        <w:jc w:val="center"/>
        <w:rPr>
          <w:kern w:val="2"/>
          <w:sz w:val="28"/>
          <w:szCs w:val="28"/>
        </w:rPr>
      </w:pPr>
      <w:r>
        <w:rPr>
          <w:kern w:val="2"/>
          <w:sz w:val="28"/>
          <w:szCs w:val="28"/>
        </w:rPr>
        <w:t>ПЕРЕЧЕНЬ</w:t>
      </w:r>
    </w:p>
    <w:p>
      <w:pPr>
        <w:pStyle w:val="Normal"/>
        <w:jc w:val="center"/>
        <w:rPr>
          <w:kern w:val="2"/>
          <w:sz w:val="28"/>
          <w:szCs w:val="28"/>
        </w:rPr>
      </w:pPr>
      <w:r>
        <w:rPr>
          <w:kern w:val="2"/>
          <w:sz w:val="28"/>
          <w:szCs w:val="28"/>
        </w:rPr>
        <w:t xml:space="preserve">лекарственных препаратов, медицинских изделий </w:t>
      </w:r>
    </w:p>
    <w:p>
      <w:pPr>
        <w:pStyle w:val="Normal"/>
        <w:jc w:val="center"/>
        <w:rPr>
          <w:kern w:val="2"/>
          <w:sz w:val="28"/>
          <w:szCs w:val="28"/>
        </w:rPr>
      </w:pPr>
      <w:r>
        <w:rPr>
          <w:kern w:val="2"/>
          <w:sz w:val="28"/>
          <w:szCs w:val="28"/>
        </w:rPr>
        <w:t xml:space="preserve">и специализированных продуктов лечебного питания, </w:t>
      </w:r>
    </w:p>
    <w:p>
      <w:pPr>
        <w:pStyle w:val="Normal"/>
        <w:jc w:val="center"/>
        <w:rPr>
          <w:kern w:val="2"/>
          <w:sz w:val="28"/>
          <w:szCs w:val="28"/>
        </w:rPr>
      </w:pPr>
      <w:r>
        <w:rPr>
          <w:kern w:val="2"/>
          <w:sz w:val="28"/>
          <w:szCs w:val="28"/>
        </w:rPr>
        <w:t xml:space="preserve">отпускаемых населению в соответствии с перечнем групп населения </w:t>
      </w:r>
    </w:p>
    <w:p>
      <w:pPr>
        <w:pStyle w:val="Normal"/>
        <w:jc w:val="center"/>
        <w:rPr>
          <w:kern w:val="2"/>
          <w:sz w:val="28"/>
          <w:szCs w:val="28"/>
        </w:rPr>
      </w:pPr>
      <w:r>
        <w:rPr>
          <w:kern w:val="2"/>
          <w:sz w:val="28"/>
          <w:szCs w:val="28"/>
        </w:rPr>
        <w:t xml:space="preserve">и категорий заболеваний, при амбулаторном лечении которых лекарственные средства и изделия медицинского назначения отпускаются по рецептам </w:t>
      </w:r>
    </w:p>
    <w:p>
      <w:pPr>
        <w:pStyle w:val="Normal"/>
        <w:jc w:val="center"/>
        <w:rPr>
          <w:kern w:val="2"/>
          <w:sz w:val="28"/>
          <w:szCs w:val="28"/>
        </w:rPr>
      </w:pPr>
      <w:r>
        <w:rPr>
          <w:kern w:val="2"/>
          <w:sz w:val="28"/>
          <w:szCs w:val="28"/>
        </w:rPr>
        <w:t>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w:t>
      </w:r>
    </w:p>
    <w:p>
      <w:pPr>
        <w:pStyle w:val="Normal"/>
        <w:jc w:val="center"/>
        <w:rPr>
          <w:kern w:val="2"/>
          <w:sz w:val="28"/>
          <w:szCs w:val="28"/>
        </w:rPr>
      </w:pPr>
      <w:r>
        <w:rPr>
          <w:kern w:val="2"/>
          <w:sz w:val="28"/>
          <w:szCs w:val="28"/>
        </w:rPr>
      </w:r>
    </w:p>
    <w:p>
      <w:pPr>
        <w:pStyle w:val="Normal"/>
        <w:numPr>
          <w:ilvl w:val="0"/>
          <w:numId w:val="1"/>
        </w:numPr>
        <w:jc w:val="center"/>
        <w:rPr>
          <w:kern w:val="2"/>
          <w:sz w:val="28"/>
          <w:szCs w:val="28"/>
        </w:rPr>
      </w:pPr>
      <w:r>
        <w:rPr>
          <w:kern w:val="2"/>
          <w:sz w:val="28"/>
          <w:szCs w:val="28"/>
        </w:rPr>
        <w:t>Лекарственные препараты</w:t>
      </w:r>
    </w:p>
    <w:p>
      <w:pPr>
        <w:pStyle w:val="Normal"/>
        <w:ind w:left="720" w:hanging="0"/>
        <w:rPr>
          <w:kern w:val="2"/>
          <w:sz w:val="28"/>
          <w:szCs w:val="28"/>
        </w:rPr>
      </w:pPr>
      <w:r>
        <w:rPr>
          <w:kern w:val="2"/>
          <w:sz w:val="28"/>
          <w:szCs w:val="28"/>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0" w:noVBand="0" w:lastRow="0" w:firstColumn="0" w:lastColumn="0" w:noHBand="0" w:val="0000"/>
      </w:tblPr>
      <w:tblGrid>
        <w:gridCol w:w="1044"/>
        <w:gridCol w:w="3229"/>
        <w:gridCol w:w="2668"/>
        <w:gridCol w:w="2809"/>
      </w:tblGrid>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Код АТХ</w:t>
            </w:r>
          </w:p>
        </w:tc>
        <w:tc>
          <w:tcPr>
            <w:tcW w:w="32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Анатомо-терапевтическо-химическая классификация (АТХ)</w:t>
            </w:r>
          </w:p>
        </w:tc>
        <w:tc>
          <w:tcPr>
            <w:tcW w:w="2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Лекарственный препарат</w:t>
            </w:r>
          </w:p>
        </w:tc>
        <w:tc>
          <w:tcPr>
            <w:tcW w:w="2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Лекарственная форма</w:t>
            </w:r>
          </w:p>
        </w:tc>
      </w:tr>
    </w:tbl>
    <w:p>
      <w:pPr>
        <w:pStyle w:val="Normal"/>
        <w:numPr>
          <w:ilvl w:val="0"/>
          <w:numId w:val="1"/>
        </w:numPr>
        <w:spacing w:lineRule="auto" w:line="216" w:before="0" w:after="0"/>
        <w:contextualSpacing/>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0" w:noVBand="0" w:lastRow="0" w:firstColumn="0" w:lastColumn="0" w:noHBand="0" w:val="0000"/>
      </w:tblPr>
      <w:tblGrid>
        <w:gridCol w:w="1044"/>
        <w:gridCol w:w="3216"/>
        <w:gridCol w:w="2659"/>
        <w:gridCol w:w="2831"/>
      </w:tblGrid>
      <w:tr>
        <w:trPr>
          <w:tblHeader w:val="true"/>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2</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3</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4</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pacing w:lineRule="auto" w:line="216"/>
              <w:jc w:val="center"/>
              <w:outlineLvl w:val="3"/>
              <w:rPr>
                <w:kern w:val="2"/>
                <w:sz w:val="28"/>
                <w:szCs w:val="28"/>
              </w:rPr>
            </w:pPr>
            <w:r>
              <w:rPr>
                <w:kern w:val="2"/>
                <w:sz w:val="28"/>
                <w:szCs w:val="28"/>
              </w:rPr>
              <w:t>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пищеварительный тракт и обмен веществ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A02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препараты для лечения заболеваний, связанных с нарушением кислотности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A02B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 xml:space="preserve">препараты для лечения </w:t>
            </w:r>
            <w:r>
              <w:rPr>
                <w:spacing w:val="-6"/>
                <w:kern w:val="2"/>
                <w:sz w:val="28"/>
                <w:szCs w:val="28"/>
              </w:rPr>
              <w:t>язвенной болезни желудка</w:t>
            </w:r>
            <w:r>
              <w:rPr>
                <w:kern w:val="2"/>
                <w:sz w:val="28"/>
                <w:szCs w:val="28"/>
              </w:rPr>
              <w:t xml:space="preserve"> и двенадцатиперстной кишки</w:t>
            </w:r>
            <w:r>
              <w:rPr>
                <w:spacing w:val="-10"/>
                <w:kern w:val="2"/>
                <w:sz w:val="28"/>
                <w:szCs w:val="28"/>
              </w:rPr>
              <w:t xml:space="preserve"> и </w:t>
            </w:r>
            <w:r>
              <w:rPr>
                <w:kern w:val="2"/>
                <w:sz w:val="28"/>
                <w:szCs w:val="28"/>
              </w:rPr>
              <w:t>гастроэзо</w:t>
              <w:softHyphen/>
              <w:t>фагеальной рефлюксно</w:t>
            </w:r>
            <w:r>
              <w:rPr>
                <w:spacing w:val="-10"/>
                <w:kern w:val="2"/>
                <w:sz w:val="28"/>
                <w:szCs w:val="28"/>
              </w:rPr>
              <w:t>й болезни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A02BA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блокаторы H2-гистаминовых рецепторов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ранитидин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фамотидин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A02BC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ингибиторы протонного насоса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омепразол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капсулы;</w:t>
            </w:r>
          </w:p>
          <w:p>
            <w:pPr>
              <w:pStyle w:val="Normal"/>
              <w:spacing w:lineRule="auto" w:line="220"/>
              <w:rPr>
                <w:kern w:val="2"/>
                <w:sz w:val="28"/>
                <w:szCs w:val="28"/>
              </w:rPr>
            </w:pPr>
            <w:r>
              <w:rPr>
                <w:kern w:val="2"/>
                <w:sz w:val="28"/>
                <w:szCs w:val="28"/>
              </w:rPr>
              <w:t>капсулы кишечнорастворимые;</w:t>
            </w:r>
          </w:p>
          <w:p>
            <w:pPr>
              <w:pStyle w:val="Normal"/>
              <w:spacing w:lineRule="auto" w:line="220"/>
              <w:rPr>
                <w:kern w:val="2"/>
                <w:sz w:val="28"/>
                <w:szCs w:val="28"/>
              </w:rPr>
            </w:pPr>
            <w:r>
              <w:rPr>
                <w:kern w:val="2"/>
                <w:sz w:val="28"/>
                <w:szCs w:val="28"/>
              </w:rPr>
              <w:t>порошок для приготовления суспензии для приема внутрь;</w:t>
            </w:r>
          </w:p>
          <w:p>
            <w:pPr>
              <w:pStyle w:val="Normal"/>
              <w:spacing w:lineRule="auto" w:line="220"/>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эзомепразол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капсулы кишечнорастворимые;</w:t>
            </w:r>
          </w:p>
          <w:p>
            <w:pPr>
              <w:pStyle w:val="Normal"/>
              <w:spacing w:lineRule="auto" w:line="220"/>
              <w:rPr>
                <w:kern w:val="2"/>
                <w:sz w:val="28"/>
                <w:szCs w:val="28"/>
              </w:rPr>
            </w:pPr>
            <w:r>
              <w:rPr>
                <w:kern w:val="2"/>
                <w:sz w:val="28"/>
                <w:szCs w:val="28"/>
              </w:rPr>
              <w:t>таблетки кишечнорастворимые;</w:t>
            </w:r>
          </w:p>
          <w:p>
            <w:pPr>
              <w:pStyle w:val="Normal"/>
              <w:spacing w:lineRule="auto" w:line="220"/>
              <w:rPr>
                <w:kern w:val="2"/>
                <w:sz w:val="28"/>
                <w:szCs w:val="28"/>
              </w:rPr>
            </w:pPr>
            <w:r>
              <w:rPr>
                <w:kern w:val="2"/>
                <w:sz w:val="28"/>
                <w:szCs w:val="28"/>
              </w:rPr>
              <w:t>таблетки кишечнорастворимые, покрытые пленочной оболочкой;</w:t>
            </w:r>
          </w:p>
          <w:p>
            <w:pPr>
              <w:pStyle w:val="Normal"/>
              <w:spacing w:lineRule="auto" w:line="220"/>
              <w:rPr>
                <w:kern w:val="2"/>
                <w:sz w:val="28"/>
                <w:szCs w:val="28"/>
              </w:rPr>
            </w:pPr>
            <w:r>
              <w:rPr>
                <w:kern w:val="2"/>
                <w:sz w:val="28"/>
                <w:szCs w:val="28"/>
              </w:rPr>
              <w:t>таблетки, покрытые кишечнорастворимой оболочкой;</w:t>
            </w:r>
          </w:p>
          <w:p>
            <w:pPr>
              <w:pStyle w:val="Normal"/>
              <w:spacing w:lineRule="auto" w:line="220"/>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A02BX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другие препараты для лечения язвенной болезни желудка и двенадцатиперстной кишки и гастроэзофа</w:t>
              <w:softHyphen/>
              <w:t>геальной рефлюксной болезни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висмута трикалия дицитрат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препараты для лечения функциональных нарушений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препараты для лечения функциональных нарушений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A03AA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синтетические антихолинергические средства, эфиры с третичной аминогруппой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мебеверин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капсулы пролонгированного действия;</w:t>
            </w:r>
          </w:p>
          <w:p>
            <w:pPr>
              <w:pStyle w:val="Normal"/>
              <w:spacing w:lineRule="auto" w:line="220"/>
              <w:rPr>
                <w:kern w:val="2"/>
                <w:sz w:val="28"/>
                <w:szCs w:val="28"/>
              </w:rPr>
            </w:pPr>
            <w:r>
              <w:rPr>
                <w:kern w:val="2"/>
                <w:sz w:val="28"/>
                <w:szCs w:val="28"/>
              </w:rPr>
              <w:t>капсулы с пролонгированным высвобождением;</w:t>
            </w:r>
          </w:p>
          <w:p>
            <w:pPr>
              <w:pStyle w:val="Normal"/>
              <w:spacing w:lineRule="auto" w:line="220"/>
              <w:rPr>
                <w:kern w:val="2"/>
                <w:sz w:val="28"/>
                <w:szCs w:val="28"/>
              </w:rPr>
            </w:pPr>
            <w:r>
              <w:rPr>
                <w:kern w:val="2"/>
                <w:sz w:val="28"/>
                <w:szCs w:val="28"/>
              </w:rPr>
              <w:t>таблетки, покрытые оболочкой;</w:t>
            </w:r>
          </w:p>
          <w:p>
            <w:pPr>
              <w:pStyle w:val="Normal"/>
              <w:spacing w:lineRule="auto" w:line="220"/>
              <w:rPr>
                <w:kern w:val="2"/>
                <w:sz w:val="28"/>
                <w:szCs w:val="28"/>
              </w:rPr>
            </w:pPr>
            <w:r>
              <w:rPr>
                <w:kern w:val="2"/>
                <w:sz w:val="28"/>
                <w:szCs w:val="28"/>
              </w:rPr>
              <w:t>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платифиллин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A03AD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папаверин и его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дротаверин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белладонны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A03BA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алкалоиды белладонны, третичные амины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атропин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капли глазные</w:t>
            </w:r>
          </w:p>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A03F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стимуляторы моторики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A03FA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стимуляторы моторики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метоклопрамид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раствор для приема внутрь;</w:t>
            </w:r>
          </w:p>
          <w:p>
            <w:pPr>
              <w:pStyle w:val="Normal"/>
              <w:spacing w:lineRule="auto" w:line="228"/>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A04</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противорвотные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A04A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противорвотные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A04AA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блокаторы серотониновых 5HT3-рецепторов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ондансетрон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сироп;</w:t>
            </w:r>
          </w:p>
          <w:p>
            <w:pPr>
              <w:pStyle w:val="Normal"/>
              <w:widowControl w:val="false"/>
              <w:spacing w:lineRule="auto" w:line="228"/>
              <w:rPr>
                <w:kern w:val="2"/>
                <w:sz w:val="28"/>
                <w:szCs w:val="28"/>
              </w:rPr>
            </w:pPr>
            <w:r>
              <w:rPr>
                <w:kern w:val="2"/>
                <w:sz w:val="28"/>
                <w:szCs w:val="28"/>
              </w:rPr>
              <w:t>суппозитории ректальные;</w:t>
            </w:r>
          </w:p>
          <w:p>
            <w:pPr>
              <w:pStyle w:val="Normal"/>
              <w:widowControl w:val="false"/>
              <w:spacing w:lineRule="auto" w:line="228"/>
              <w:rPr>
                <w:kern w:val="2"/>
                <w:sz w:val="28"/>
                <w:szCs w:val="28"/>
              </w:rPr>
            </w:pPr>
            <w:r>
              <w:rPr>
                <w:kern w:val="2"/>
                <w:sz w:val="28"/>
                <w:szCs w:val="28"/>
              </w:rPr>
              <w:t>таблетки;</w:t>
            </w:r>
          </w:p>
          <w:p>
            <w:pPr>
              <w:pStyle w:val="Normal"/>
              <w:widowControl w:val="false"/>
              <w:spacing w:lineRule="auto" w:line="228"/>
              <w:rPr>
                <w:kern w:val="2"/>
                <w:sz w:val="28"/>
                <w:szCs w:val="28"/>
              </w:rPr>
            </w:pPr>
            <w:r>
              <w:rPr>
                <w:kern w:val="2"/>
                <w:sz w:val="28"/>
                <w:szCs w:val="28"/>
              </w:rPr>
              <w:t>таблетки лиофилизированные;</w:t>
            </w:r>
          </w:p>
          <w:p>
            <w:pPr>
              <w:pStyle w:val="Normal"/>
              <w:widowControl w:val="false"/>
              <w:spacing w:lineRule="auto" w:line="228"/>
              <w:rPr>
                <w:kern w:val="2"/>
                <w:sz w:val="28"/>
                <w:szCs w:val="28"/>
              </w:rPr>
            </w:pPr>
            <w:r>
              <w:rPr>
                <w:kern w:val="2"/>
                <w:sz w:val="28"/>
                <w:szCs w:val="28"/>
              </w:rPr>
              <w:t>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для лечения заболеваний печени и желчевыводящих путей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A05A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для лечения заболеваний желчевыводящих путей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A05AA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желчных кислот</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урсодезоксихолевая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суспензия для приема внутрь;</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A05B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для лечения заболеваний печени, липотропные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A05BA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для лечения заболеваний печени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фосфолипиды + глицирризиновая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A06</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слабительные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A06A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слабительные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A06AB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контактные слабительные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бисакодил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суппозитории ректальные;</w:t>
            </w:r>
          </w:p>
          <w:p>
            <w:pPr>
              <w:pStyle w:val="Normal"/>
              <w:rPr>
                <w:kern w:val="2"/>
                <w:sz w:val="28"/>
                <w:szCs w:val="28"/>
              </w:rPr>
            </w:pPr>
            <w:r>
              <w:rPr>
                <w:kern w:val="2"/>
                <w:sz w:val="28"/>
                <w:szCs w:val="28"/>
              </w:rPr>
              <w:t>таблетки, покрытые кишечнорастворимой оболочкой;</w:t>
            </w:r>
          </w:p>
          <w:p>
            <w:pPr>
              <w:pStyle w:val="Normal"/>
              <w:rPr>
                <w:kern w:val="2"/>
                <w:sz w:val="28"/>
                <w:szCs w:val="28"/>
              </w:rPr>
            </w:pPr>
            <w:r>
              <w:rPr>
                <w:kern w:val="2"/>
                <w:sz w:val="28"/>
                <w:szCs w:val="28"/>
              </w:rPr>
              <w:t>таблетки, покрытые кишечнорастворимой сахарной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сеннозиды A и B</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A06AD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осмотические слабительные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лактулоза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сироп</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макрогол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порошок для приготовления раствора для приема внутрь;</w:t>
            </w:r>
          </w:p>
          <w:p>
            <w:pPr>
              <w:pStyle w:val="Normal"/>
              <w:widowControl w:val="false"/>
              <w:rPr>
                <w:kern w:val="2"/>
                <w:sz w:val="28"/>
                <w:szCs w:val="28"/>
              </w:rPr>
            </w:pPr>
            <w:r>
              <w:rPr>
                <w:kern w:val="2"/>
                <w:sz w:val="28"/>
                <w:szCs w:val="28"/>
              </w:rPr>
              <w:t>порошок для приготовления раствора для приема внутрь (для детей)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противодиарейные, кишечные противовоспа</w:t>
              <w:softHyphen/>
              <w:t>лительные и противомик</w:t>
              <w:softHyphen/>
              <w:t>робные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адсорбирующие кишечные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адсорбирующие кишечные препараты другие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смектит диоктаэдрический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порошок для приготовления суспензии для приема внутрь</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снижающие моторику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снижающие моторику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лоперамид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для рассасывания;</w:t>
            </w:r>
          </w:p>
          <w:p>
            <w:pPr>
              <w:pStyle w:val="Normal"/>
              <w:rPr>
                <w:kern w:val="2"/>
                <w:sz w:val="28"/>
                <w:szCs w:val="28"/>
              </w:rPr>
            </w:pPr>
            <w:r>
              <w:rPr>
                <w:kern w:val="2"/>
                <w:sz w:val="28"/>
                <w:szCs w:val="28"/>
              </w:rPr>
              <w:t xml:space="preserve">таблетки жевательные; таблетки лиофилизированные; таблетки-лиофилизат </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кишечные противовоспа</w:t>
              <w:softHyphen/>
              <w:t>лительные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A07EC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аминосалициловая кислота и аналогичные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месалазин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суппозитории ректальные; суспензия ректальная; таблетки, покрытые кишечнорастворимой оболочкой;</w:t>
            </w:r>
          </w:p>
          <w:p>
            <w:pPr>
              <w:pStyle w:val="Normal"/>
              <w:rPr>
                <w:kern w:val="2"/>
                <w:sz w:val="28"/>
                <w:szCs w:val="28"/>
              </w:rPr>
            </w:pPr>
            <w:r>
              <w:rPr>
                <w:kern w:val="2"/>
                <w:sz w:val="28"/>
                <w:szCs w:val="28"/>
              </w:rPr>
              <w:t>таблетки, покрытые кишечнорастворимой пленочной оболочкой; таблетки пролонгированного действия; таблетки пролонгированного действия, покрытые кишечнорастворимой оболочкой; таблетки с пролонгированным высвобождением</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сульфасалазин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кишечнорастворимые покрытые пленочной оболочкой; таблетки, покрытые кишечнорастворимой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противодиарейные микроорганизмы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A07FA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противодиарейные микроорганизмы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бифидобактерии бифидум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лиофилизат для приготовления раствора для приема внутрь и местного применения;</w:t>
            </w:r>
          </w:p>
          <w:p>
            <w:pPr>
              <w:pStyle w:val="Normal"/>
              <w:rPr>
                <w:kern w:val="2"/>
                <w:sz w:val="28"/>
                <w:szCs w:val="28"/>
              </w:rPr>
            </w:pPr>
            <w:r>
              <w:rPr>
                <w:kern w:val="2"/>
                <w:sz w:val="28"/>
                <w:szCs w:val="28"/>
              </w:rPr>
              <w:t>лиофилизат для приготовления суспензии для приема внутрь и местного применения;</w:t>
            </w:r>
          </w:p>
          <w:p>
            <w:pPr>
              <w:pStyle w:val="Normal"/>
              <w:rPr>
                <w:kern w:val="2"/>
                <w:sz w:val="28"/>
                <w:szCs w:val="28"/>
              </w:rPr>
            </w:pPr>
            <w:r>
              <w:rPr>
                <w:kern w:val="2"/>
                <w:sz w:val="28"/>
                <w:szCs w:val="28"/>
              </w:rPr>
              <w:t>порошок для приема внутрь;</w:t>
            </w:r>
          </w:p>
          <w:p>
            <w:pPr>
              <w:pStyle w:val="Normal"/>
              <w:rPr>
                <w:kern w:val="2"/>
                <w:sz w:val="28"/>
                <w:szCs w:val="28"/>
              </w:rPr>
            </w:pPr>
            <w:r>
              <w:rPr>
                <w:kern w:val="2"/>
                <w:sz w:val="28"/>
                <w:szCs w:val="28"/>
              </w:rPr>
              <w:t>порошок для приема внутрь и местного применения;</w:t>
            </w:r>
          </w:p>
          <w:p>
            <w:pPr>
              <w:pStyle w:val="Normal"/>
              <w:rPr>
                <w:kern w:val="2"/>
                <w:sz w:val="28"/>
                <w:szCs w:val="28"/>
              </w:rPr>
            </w:pPr>
            <w:r>
              <w:rPr>
                <w:kern w:val="2"/>
                <w:sz w:val="28"/>
                <w:szCs w:val="28"/>
              </w:rPr>
              <w:t>суппозитории вагинальные и ректальные;</w:t>
            </w:r>
          </w:p>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A09</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способствующие пищеварению, включая ферментные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A09A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способствующие пищеварению, включая ферментные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A09AA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ферментные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панкреатин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гранулы кишечнорастворимые; капсулы;</w:t>
            </w:r>
          </w:p>
          <w:p>
            <w:pPr>
              <w:pStyle w:val="Normal"/>
              <w:spacing w:lineRule="auto" w:line="228"/>
              <w:rPr>
                <w:kern w:val="2"/>
                <w:sz w:val="28"/>
                <w:szCs w:val="28"/>
              </w:rPr>
            </w:pPr>
            <w:r>
              <w:rPr>
                <w:kern w:val="2"/>
                <w:sz w:val="28"/>
                <w:szCs w:val="28"/>
              </w:rPr>
              <w:t>капсулы кишечнорастворимые;</w:t>
            </w:r>
          </w:p>
          <w:p>
            <w:pPr>
              <w:pStyle w:val="Normal"/>
              <w:spacing w:lineRule="auto" w:line="228"/>
              <w:rPr>
                <w:kern w:val="2"/>
                <w:sz w:val="28"/>
                <w:szCs w:val="28"/>
              </w:rPr>
            </w:pPr>
            <w:r>
              <w:rPr>
                <w:kern w:val="2"/>
                <w:sz w:val="28"/>
                <w:szCs w:val="28"/>
              </w:rPr>
              <w:t>таблетки, покрытые кишечнорастворимой оболочкой;</w:t>
            </w:r>
          </w:p>
          <w:p>
            <w:pPr>
              <w:pStyle w:val="Normal"/>
              <w:spacing w:lineRule="auto" w:line="228"/>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A10</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для лечения сахарного диабета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A10A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инсулины и их аналоги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A10AB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инсулины короткого действия и их аналоги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инсулин аспарт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раствор для подкожного и внутривенного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глулизин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лизпро</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внутривенного и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растворимый (человеческий генно-инженерный)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инъекций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инсулины средней продолжительности действия и их аналоги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инсулин-изофан (человеческий генно-инженерный)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суспензия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 xml:space="preserve">инсулины средней продолжительности </w:t>
            </w:r>
            <w:r>
              <w:rPr>
                <w:spacing w:val="-6"/>
                <w:kern w:val="2"/>
                <w:sz w:val="28"/>
                <w:szCs w:val="28"/>
              </w:rPr>
              <w:t>действия или длительного</w:t>
            </w:r>
            <w:r>
              <w:rPr>
                <w:kern w:val="2"/>
                <w:sz w:val="28"/>
                <w:szCs w:val="28"/>
              </w:rPr>
              <w:t xml:space="preserve"> действия и их аналоги в комбинации с инсули</w:t>
              <w:softHyphen/>
              <w:t>нами короткого действия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аспарт двухфазный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суспензия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деглудек + инсулин аспарт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двухфазный (человеческий генно-инженерный)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суспензия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лизпро двухфазный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суспензия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инсулины длительного действия и их аналоги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гларгин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деглудек</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инсулин детемир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подкожного введения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гипогликемические препараты, кроме инсулинов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бигуаниды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метформин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кишечнорастворимой оболочкой;</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пролонгированного действия;</w:t>
            </w:r>
          </w:p>
          <w:p>
            <w:pPr>
              <w:pStyle w:val="Normal"/>
              <w:rPr>
                <w:kern w:val="2"/>
                <w:sz w:val="28"/>
                <w:szCs w:val="28"/>
              </w:rPr>
            </w:pPr>
            <w:r>
              <w:rPr>
                <w:kern w:val="2"/>
                <w:sz w:val="28"/>
                <w:szCs w:val="28"/>
              </w:rPr>
              <w:t>таблетки пролонгированного действия, покрытые оболочкой;</w:t>
            </w:r>
          </w:p>
          <w:p>
            <w:pPr>
              <w:pStyle w:val="Normal"/>
              <w:rPr>
                <w:kern w:val="2"/>
                <w:sz w:val="28"/>
                <w:szCs w:val="28"/>
              </w:rPr>
            </w:pPr>
            <w:r>
              <w:rPr>
                <w:kern w:val="2"/>
                <w:sz w:val="28"/>
                <w:szCs w:val="28"/>
              </w:rPr>
              <w:t>таблетки пролонгированного действия, покрытые пленочной оболочкой;</w:t>
            </w:r>
          </w:p>
          <w:p>
            <w:pPr>
              <w:pStyle w:val="Normal"/>
              <w:rPr>
                <w:kern w:val="2"/>
                <w:sz w:val="28"/>
                <w:szCs w:val="28"/>
              </w:rPr>
            </w:pPr>
            <w:r>
              <w:rPr>
                <w:kern w:val="2"/>
                <w:sz w:val="28"/>
                <w:szCs w:val="28"/>
              </w:rPr>
              <w:t>таблетки с пролонгированным высвобождением; 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сульфонилмочевины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глибенкламид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гликлазид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пролонгированного действия;</w:t>
            </w:r>
          </w:p>
          <w:p>
            <w:pPr>
              <w:pStyle w:val="Normal"/>
              <w:rPr>
                <w:kern w:val="2"/>
                <w:sz w:val="28"/>
                <w:szCs w:val="28"/>
              </w:rPr>
            </w:pPr>
            <w:r>
              <w:rPr>
                <w:kern w:val="2"/>
                <w:sz w:val="28"/>
                <w:szCs w:val="28"/>
              </w:rPr>
              <w:t>таблетки с модифицированным высвобождением; таблетки с пролонгированным высвобождением</w:t>
            </w:r>
          </w:p>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A10BH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дипептидил-пептидазы-4 (ДПП-4)</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алоглиптин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вилдаглиптин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гозоглиптин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линаглиптин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саксаглиптин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ситаглиптин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A10BК</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натрийзависимого переносчика глюкозы 2 типа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дапаглифлозин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эмпаглифлозин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A10BX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гипогликеми</w:t>
              <w:softHyphen/>
              <w:t>ческие препараты, кроме инсулинов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репаглинид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витамины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A11C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витамины A и D, включая их комбинации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A11CА</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витамин A</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ретинол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драже;</w:t>
            </w:r>
          </w:p>
          <w:p>
            <w:pPr>
              <w:pStyle w:val="Normal"/>
              <w:rPr>
                <w:kern w:val="2"/>
                <w:sz w:val="28"/>
                <w:szCs w:val="28"/>
              </w:rPr>
            </w:pPr>
            <w:r>
              <w:rPr>
                <w:kern w:val="2"/>
                <w:sz w:val="28"/>
                <w:szCs w:val="28"/>
              </w:rPr>
              <w:t>капли для приема внутрь и наружного применения;</w:t>
            </w:r>
          </w:p>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мазь для наружного применения;</w:t>
            </w:r>
          </w:p>
          <w:p>
            <w:pPr>
              <w:pStyle w:val="Normal"/>
              <w:rPr>
                <w:kern w:val="2"/>
                <w:sz w:val="28"/>
                <w:szCs w:val="28"/>
              </w:rPr>
            </w:pPr>
            <w:r>
              <w:rPr>
                <w:kern w:val="2"/>
                <w:sz w:val="28"/>
                <w:szCs w:val="28"/>
              </w:rPr>
              <w:t>раствор для приема внутрь; раствор для приема внутрь (масляный);</w:t>
            </w:r>
          </w:p>
          <w:p>
            <w:pPr>
              <w:pStyle w:val="Normal"/>
              <w:rPr>
                <w:kern w:val="2"/>
                <w:sz w:val="28"/>
                <w:szCs w:val="28"/>
              </w:rPr>
            </w:pPr>
            <w:r>
              <w:rPr>
                <w:kern w:val="2"/>
                <w:sz w:val="28"/>
                <w:szCs w:val="28"/>
              </w:rPr>
              <w:t xml:space="preserve">раствор для приема внутрь и наружного применения; раствор для приема внутрь и наружного применения (масляный) </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A11CC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витамин D и его аналоги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альфакальцидол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капли для приема внутрь;</w:t>
            </w:r>
          </w:p>
          <w:p>
            <w:pPr>
              <w:pStyle w:val="Normal"/>
              <w:spacing w:lineRule="auto" w:line="220"/>
              <w:rPr>
                <w:kern w:val="2"/>
                <w:sz w:val="28"/>
                <w:szCs w:val="28"/>
              </w:rPr>
            </w:pPr>
            <w:r>
              <w:rPr>
                <w:kern w:val="2"/>
                <w:sz w:val="28"/>
                <w:szCs w:val="28"/>
              </w:rPr>
              <w:t>капсулы;</w:t>
            </w:r>
          </w:p>
          <w:p>
            <w:pPr>
              <w:pStyle w:val="Normal"/>
              <w:spacing w:lineRule="auto" w:line="220"/>
              <w:rPr>
                <w:kern w:val="2"/>
                <w:sz w:val="28"/>
                <w:szCs w:val="28"/>
              </w:rPr>
            </w:pPr>
            <w:r>
              <w:rPr>
                <w:kern w:val="2"/>
                <w:sz w:val="28"/>
                <w:szCs w:val="28"/>
              </w:rPr>
              <w:t>раствор для приема внутрь (в масле)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кальцитриол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колекальциферол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капли для приема внутрь;</w:t>
            </w:r>
          </w:p>
          <w:p>
            <w:pPr>
              <w:pStyle w:val="Normal"/>
              <w:spacing w:lineRule="auto" w:line="220"/>
              <w:rPr>
                <w:kern w:val="2"/>
                <w:sz w:val="28"/>
                <w:szCs w:val="28"/>
              </w:rPr>
            </w:pPr>
            <w:r>
              <w:rPr>
                <w:kern w:val="2"/>
                <w:sz w:val="28"/>
                <w:szCs w:val="28"/>
              </w:rPr>
              <w:t>раствор для приема внутрь (масляный)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center"/>
              <w:rPr>
                <w:kern w:val="2"/>
                <w:sz w:val="28"/>
                <w:szCs w:val="28"/>
              </w:rPr>
            </w:pPr>
            <w:r>
              <w:rPr>
                <w:kern w:val="2"/>
                <w:sz w:val="28"/>
                <w:szCs w:val="28"/>
              </w:rPr>
              <w:t>A11G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both"/>
              <w:rPr>
                <w:kern w:val="2"/>
                <w:sz w:val="28"/>
                <w:szCs w:val="28"/>
              </w:rPr>
            </w:pPr>
            <w:r>
              <w:rPr>
                <w:kern w:val="2"/>
                <w:sz w:val="28"/>
                <w:szCs w:val="28"/>
              </w:rPr>
              <w:t>аскорбиновая кислота (витамин C), включая комбинации с другими средствами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center"/>
              <w:rPr>
                <w:kern w:val="2"/>
                <w:sz w:val="28"/>
                <w:szCs w:val="28"/>
              </w:rPr>
            </w:pPr>
            <w:r>
              <w:rPr>
                <w:kern w:val="2"/>
                <w:sz w:val="28"/>
                <w:szCs w:val="28"/>
              </w:rPr>
              <w:t>A11GA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both"/>
              <w:rPr>
                <w:kern w:val="2"/>
                <w:sz w:val="28"/>
                <w:szCs w:val="28"/>
              </w:rPr>
            </w:pPr>
            <w:r>
              <w:rPr>
                <w:kern w:val="2"/>
                <w:sz w:val="28"/>
                <w:szCs w:val="28"/>
              </w:rPr>
              <w:t>аскорбиновая кислота (витамин C)</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аскорбиновая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драже;</w:t>
            </w:r>
          </w:p>
          <w:p>
            <w:pPr>
              <w:pStyle w:val="Normal"/>
              <w:widowControl w:val="false"/>
              <w:spacing w:lineRule="auto" w:line="220"/>
              <w:rPr>
                <w:kern w:val="2"/>
                <w:sz w:val="28"/>
                <w:szCs w:val="28"/>
              </w:rPr>
            </w:pPr>
            <w:r>
              <w:rPr>
                <w:kern w:val="2"/>
                <w:sz w:val="28"/>
                <w:szCs w:val="28"/>
              </w:rPr>
              <w:t>капли для приема внутрь;</w:t>
            </w:r>
          </w:p>
          <w:p>
            <w:pPr>
              <w:pStyle w:val="Normal"/>
              <w:widowControl w:val="false"/>
              <w:spacing w:lineRule="auto" w:line="220"/>
              <w:rPr>
                <w:kern w:val="2"/>
                <w:sz w:val="28"/>
                <w:szCs w:val="28"/>
              </w:rPr>
            </w:pPr>
            <w:r>
              <w:rPr>
                <w:kern w:val="2"/>
                <w:sz w:val="28"/>
                <w:szCs w:val="28"/>
              </w:rPr>
              <w:t>капсулы пролонгированного действия;</w:t>
            </w:r>
          </w:p>
          <w:p>
            <w:pPr>
              <w:pStyle w:val="Normal"/>
              <w:widowControl w:val="false"/>
              <w:spacing w:lineRule="auto" w:line="220"/>
              <w:rPr>
                <w:kern w:val="2"/>
                <w:sz w:val="28"/>
                <w:szCs w:val="28"/>
              </w:rPr>
            </w:pPr>
            <w:r>
              <w:rPr>
                <w:kern w:val="2"/>
                <w:sz w:val="28"/>
                <w:szCs w:val="28"/>
              </w:rPr>
              <w:t>порошок для приготовления раствора для приема внутрь;</w:t>
            </w:r>
          </w:p>
          <w:p>
            <w:pPr>
              <w:pStyle w:val="Normal"/>
              <w:widowControl w:val="false"/>
              <w:spacing w:lineRule="auto" w:line="220"/>
              <w:rPr>
                <w:kern w:val="2"/>
                <w:sz w:val="28"/>
                <w:szCs w:val="28"/>
              </w:rPr>
            </w:pPr>
            <w:r>
              <w:rPr>
                <w:kern w:val="2"/>
                <w:sz w:val="28"/>
                <w:szCs w:val="28"/>
              </w:rPr>
              <w:t>порошок для приема внутрь;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минеральные добавки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препараты кальция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препараты кальция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кальция глюконат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A12C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другие минеральные добавки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A12CX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другие минеральные вещества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калия и магния аспарагинат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таблетки;</w:t>
            </w:r>
          </w:p>
          <w:p>
            <w:pPr>
              <w:pStyle w:val="Normal"/>
              <w:spacing w:lineRule="auto" w:line="220"/>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A16</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другие препараты для лечения заболеваний желудочно-кишечного тракта и нарушений обмена веществ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A16A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препараты для лечения заболеваний желудочно-кишечного тракта и нарушений обмена веществ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A16AA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аминокислоты и их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адеметионин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кишечнорастворимые; таблетки кишечнорастворимые, покрытые пленочной оболочкой; таблетки, покрытые кишечнорастворимой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A16AX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прочие препараты для лечения заболеваний желудочно-кишечного тракта и нарушений обмена веществ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миглустат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нитизинон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сапроптерин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диспергируемые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тиоктовая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кровь и система кроветворения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антитромботические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антитромботические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антагонисты витамина K</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варфарин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B01AC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антиагреганты, кроме гепарина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клопидогрел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тикагрелор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B01AE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прямые ингибиторы тромбина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дабигатрана этексилат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B01AF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прямые ингибиторы фактора Xa</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апиксабан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ривароксабан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B02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гемостатические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антифибринолитические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аминокислоты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транексамовая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B02B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витамин К и другие гемостатики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B02BX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другие системные гемостатики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элтромбопаг</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этамзилат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антианемические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железа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B03AB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пероральные препараты трехвалентного железа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железа [III] гидроксид полимальтозат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капли для приема внутрь;</w:t>
            </w:r>
          </w:p>
          <w:p>
            <w:pPr>
              <w:pStyle w:val="Normal"/>
              <w:rPr>
                <w:kern w:val="2"/>
                <w:sz w:val="28"/>
                <w:szCs w:val="28"/>
              </w:rPr>
            </w:pPr>
            <w:r>
              <w:rPr>
                <w:kern w:val="2"/>
                <w:sz w:val="28"/>
                <w:szCs w:val="28"/>
              </w:rPr>
              <w:t>раствор для приема внутрь;</w:t>
            </w:r>
          </w:p>
          <w:p>
            <w:pPr>
              <w:pStyle w:val="Normal"/>
              <w:rPr>
                <w:kern w:val="2"/>
                <w:sz w:val="28"/>
                <w:szCs w:val="28"/>
              </w:rPr>
            </w:pPr>
            <w:r>
              <w:rPr>
                <w:kern w:val="2"/>
                <w:sz w:val="28"/>
                <w:szCs w:val="28"/>
              </w:rPr>
              <w:t>сироп;</w:t>
            </w:r>
          </w:p>
          <w:p>
            <w:pPr>
              <w:pStyle w:val="Normal"/>
              <w:rPr>
                <w:kern w:val="2"/>
                <w:sz w:val="28"/>
                <w:szCs w:val="28"/>
              </w:rPr>
            </w:pPr>
            <w:r>
              <w:rPr>
                <w:kern w:val="2"/>
                <w:sz w:val="28"/>
                <w:szCs w:val="28"/>
              </w:rPr>
              <w:t>таблетки жевательные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витамин B12 и фолиевая кислота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B03BB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фолиевая кислота и ее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фолиевая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кровезаменители и перфузионные растворы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B05BB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растворы, влияющие на водно-электролитный баланс</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декстроза + калия хлорид + натрия хлорид + натрия цитрат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порошок для приготовления раствора для приема внутрь;</w:t>
            </w:r>
          </w:p>
          <w:p>
            <w:pPr>
              <w:pStyle w:val="Normal"/>
              <w:rPr>
                <w:kern w:val="2"/>
                <w:sz w:val="28"/>
                <w:szCs w:val="28"/>
              </w:rPr>
            </w:pPr>
            <w:r>
              <w:rPr>
                <w:kern w:val="2"/>
                <w:sz w:val="28"/>
                <w:szCs w:val="28"/>
              </w:rPr>
              <w:t>порошок для приготовления раствора для приема внутрь [для детей]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B05BC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растворы с осмодиуретическим действием</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маннитол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порошок для ингаляций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сердечно-сосудистая система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сердечные гликозиды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гликозиды наперстянки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дигоксин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[для детей]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антиаритмические препараты, классы I и III</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антиаритмические препараты, класс IA</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прокаинамид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C01BB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антиаритмические препараты, класс IB</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лидокаин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гель для местного применения;</w:t>
            </w:r>
          </w:p>
          <w:p>
            <w:pPr>
              <w:pStyle w:val="Normal"/>
              <w:widowControl w:val="false"/>
              <w:spacing w:lineRule="auto" w:line="235"/>
              <w:rPr>
                <w:kern w:val="2"/>
                <w:sz w:val="28"/>
                <w:szCs w:val="28"/>
              </w:rPr>
            </w:pPr>
            <w:r>
              <w:rPr>
                <w:kern w:val="2"/>
                <w:sz w:val="28"/>
                <w:szCs w:val="28"/>
              </w:rPr>
              <w:t>капли глазные;</w:t>
            </w:r>
          </w:p>
          <w:p>
            <w:pPr>
              <w:pStyle w:val="Normal"/>
              <w:widowControl w:val="false"/>
              <w:spacing w:lineRule="auto" w:line="235"/>
              <w:rPr>
                <w:kern w:val="2"/>
                <w:sz w:val="28"/>
                <w:szCs w:val="28"/>
              </w:rPr>
            </w:pPr>
            <w:r>
              <w:rPr>
                <w:kern w:val="2"/>
                <w:sz w:val="28"/>
                <w:szCs w:val="28"/>
              </w:rPr>
              <w:t>спрей для местного и наружного применения; спрей для местного и наружного применения дозированный;</w:t>
            </w:r>
          </w:p>
          <w:p>
            <w:pPr>
              <w:pStyle w:val="Normal"/>
              <w:widowControl w:val="false"/>
              <w:spacing w:lineRule="auto" w:line="235"/>
              <w:rPr>
                <w:kern w:val="2"/>
                <w:sz w:val="28"/>
                <w:szCs w:val="28"/>
              </w:rPr>
            </w:pPr>
            <w:r>
              <w:rPr>
                <w:kern w:val="2"/>
                <w:sz w:val="28"/>
                <w:szCs w:val="28"/>
              </w:rPr>
              <w:t>спрей для местного применения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C01BC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антиаритмические препараты, класс IC</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пропафенон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C01BD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антиаритмические препараты, класс III</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амиодарон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C01BG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другие антиаритмические препараты, классы I и III</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лаппаконитина гидробромид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C01D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вазодилататоры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C01DA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органические нитраты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изосорбида динитрат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спрей дозированный;</w:t>
            </w:r>
          </w:p>
          <w:p>
            <w:pPr>
              <w:pStyle w:val="Normal"/>
              <w:spacing w:lineRule="auto" w:line="235"/>
              <w:rPr>
                <w:kern w:val="2"/>
                <w:sz w:val="28"/>
                <w:szCs w:val="28"/>
              </w:rPr>
            </w:pPr>
            <w:r>
              <w:rPr>
                <w:kern w:val="2"/>
                <w:sz w:val="28"/>
                <w:szCs w:val="28"/>
              </w:rPr>
              <w:t>спрей подъязычный дозированный;</w:t>
            </w:r>
          </w:p>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таблетки пролонгированного действия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изосорбида мононитрат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капсулы;</w:t>
            </w:r>
          </w:p>
          <w:p>
            <w:pPr>
              <w:pStyle w:val="Normal"/>
              <w:spacing w:lineRule="auto" w:line="235"/>
              <w:rPr>
                <w:kern w:val="2"/>
                <w:sz w:val="28"/>
                <w:szCs w:val="28"/>
              </w:rPr>
            </w:pPr>
            <w:r>
              <w:rPr>
                <w:kern w:val="2"/>
                <w:sz w:val="28"/>
                <w:szCs w:val="28"/>
              </w:rPr>
              <w:t>капсулы пролонгированного действия;</w:t>
            </w:r>
          </w:p>
          <w:p>
            <w:pPr>
              <w:pStyle w:val="Normal"/>
              <w:spacing w:lineRule="auto" w:line="235"/>
              <w:rPr>
                <w:kern w:val="2"/>
                <w:sz w:val="28"/>
                <w:szCs w:val="28"/>
              </w:rPr>
            </w:pPr>
            <w:r>
              <w:rPr>
                <w:kern w:val="2"/>
                <w:sz w:val="28"/>
                <w:szCs w:val="28"/>
              </w:rPr>
              <w:t>капсулы ретард;</w:t>
            </w:r>
          </w:p>
          <w:p>
            <w:pPr>
              <w:pStyle w:val="Normal"/>
              <w:spacing w:lineRule="auto" w:line="235"/>
              <w:rPr>
                <w:kern w:val="2"/>
                <w:sz w:val="28"/>
                <w:szCs w:val="28"/>
              </w:rPr>
            </w:pPr>
            <w:r>
              <w:rPr>
                <w:kern w:val="2"/>
                <w:sz w:val="28"/>
                <w:szCs w:val="28"/>
              </w:rPr>
              <w:t>капсулы с пролонгированным высвобождением;</w:t>
            </w:r>
          </w:p>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таблетки пролонгированного действия; таблетки пролонгированного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нитроглицерин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аэрозоль подъязычный дозированный;</w:t>
            </w:r>
          </w:p>
          <w:p>
            <w:pPr>
              <w:pStyle w:val="Normal"/>
              <w:rPr>
                <w:kern w:val="2"/>
                <w:sz w:val="28"/>
                <w:szCs w:val="28"/>
              </w:rPr>
            </w:pPr>
            <w:r>
              <w:rPr>
                <w:kern w:val="2"/>
                <w:sz w:val="28"/>
                <w:szCs w:val="28"/>
              </w:rPr>
              <w:t>капсулы подъязычные;</w:t>
            </w:r>
          </w:p>
          <w:p>
            <w:pPr>
              <w:pStyle w:val="Normal"/>
              <w:rPr>
                <w:kern w:val="2"/>
                <w:sz w:val="28"/>
                <w:szCs w:val="28"/>
              </w:rPr>
            </w:pPr>
            <w:r>
              <w:rPr>
                <w:kern w:val="2"/>
                <w:sz w:val="28"/>
                <w:szCs w:val="28"/>
              </w:rPr>
              <w:t>пленки для наклеивания на десну;</w:t>
            </w:r>
          </w:p>
          <w:p>
            <w:pPr>
              <w:pStyle w:val="Normal"/>
              <w:rPr>
                <w:kern w:val="2"/>
                <w:sz w:val="28"/>
                <w:szCs w:val="28"/>
              </w:rPr>
            </w:pPr>
            <w:r>
              <w:rPr>
                <w:kern w:val="2"/>
                <w:sz w:val="28"/>
                <w:szCs w:val="28"/>
              </w:rPr>
              <w:t>спрей подъязычный дозированный;</w:t>
            </w:r>
          </w:p>
          <w:p>
            <w:pPr>
              <w:pStyle w:val="Normal"/>
              <w:rPr>
                <w:kern w:val="2"/>
                <w:sz w:val="28"/>
                <w:szCs w:val="28"/>
              </w:rPr>
            </w:pPr>
            <w:r>
              <w:rPr>
                <w:kern w:val="2"/>
                <w:sz w:val="28"/>
                <w:szCs w:val="28"/>
              </w:rPr>
              <w:t>таблетки подъязычные;</w:t>
            </w:r>
          </w:p>
          <w:p>
            <w:pPr>
              <w:pStyle w:val="Normal"/>
              <w:rPr>
                <w:kern w:val="2"/>
                <w:sz w:val="28"/>
                <w:szCs w:val="28"/>
              </w:rPr>
            </w:pPr>
            <w:r>
              <w:rPr>
                <w:kern w:val="2"/>
                <w:sz w:val="28"/>
                <w:szCs w:val="28"/>
              </w:rPr>
              <w:t>таблетки сублингвальные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препараты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C01EB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препараты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ивабрадин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мельдоний</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антигипертензивные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антиадренергические средства центрального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C02AB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метилдопа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метилдопа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C02AC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агонисты имидазолино</w:t>
              <w:softHyphen/>
              <w:t>вых рецепторов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клонидин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моксонидин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C02C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антиадренергические средства периферического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C02CA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альфа-адреноблокаторы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доксазозин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таблетки пролонгированного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урапидил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пролонгированного действия</w:t>
            </w:r>
          </w:p>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C02K</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другие антигипертензивные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C02KX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антигипертензивные средства для лечения легочной артериальной гипертензии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амбризентан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бозентан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диспергируемые;</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мацитентан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риоцигуат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диуретики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тиазидные диуретики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тиазиды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гидрохлоротиазид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тиазидоподобные диуретики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сульфонамиды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индапамид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пролонгированного действия, покрытые оболочкой;</w:t>
            </w:r>
          </w:p>
          <w:p>
            <w:pPr>
              <w:pStyle w:val="Normal"/>
              <w:rPr>
                <w:kern w:val="2"/>
                <w:sz w:val="28"/>
                <w:szCs w:val="28"/>
              </w:rPr>
            </w:pPr>
            <w:r>
              <w:rPr>
                <w:kern w:val="2"/>
                <w:sz w:val="28"/>
                <w:szCs w:val="28"/>
              </w:rPr>
              <w:t>таблетки пролонгированного действия,</w:t>
            </w:r>
          </w:p>
          <w:p>
            <w:pPr>
              <w:pStyle w:val="Normal"/>
              <w:rPr>
                <w:kern w:val="2"/>
                <w:sz w:val="28"/>
                <w:szCs w:val="28"/>
              </w:rPr>
            </w:pPr>
            <w:r>
              <w:rPr>
                <w:kern w:val="2"/>
                <w:sz w:val="28"/>
                <w:szCs w:val="28"/>
              </w:rPr>
              <w:t>покрытые пленочной оболочкой;</w:t>
            </w:r>
          </w:p>
          <w:p>
            <w:pPr>
              <w:pStyle w:val="Normal"/>
              <w:rPr>
                <w:kern w:val="2"/>
                <w:sz w:val="28"/>
                <w:szCs w:val="28"/>
              </w:rPr>
            </w:pPr>
            <w:r>
              <w:rPr>
                <w:kern w:val="2"/>
                <w:sz w:val="28"/>
                <w:szCs w:val="28"/>
              </w:rPr>
              <w:t>таблетки с контролируемым высвобождением, покрытые пленочной оболочкой;</w:t>
            </w:r>
          </w:p>
          <w:p>
            <w:pPr>
              <w:pStyle w:val="Normal"/>
              <w:rPr>
                <w:kern w:val="2"/>
                <w:sz w:val="28"/>
                <w:szCs w:val="28"/>
              </w:rPr>
            </w:pPr>
            <w:r>
              <w:rPr>
                <w:kern w:val="2"/>
                <w:sz w:val="28"/>
                <w:szCs w:val="28"/>
              </w:rPr>
              <w:t>таблетки с модифицированным высвобождением, покрытые оболочкой; 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«петлевые» диуретики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сульфонамиды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фуросемид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калийсберегающие диуретики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C03DA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антагонисты альдостерона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спиронолактон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C07</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бета-адреноблокаторы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C07A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бета-адреноблокаторы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C07AA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неселективные бета-адреноблокаторы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пропранолол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соталол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C07AB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селективные бета-адреноблокаторы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атенолол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бисопролол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метопролол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пролонгированного действия, покрытые пленочной оболочкой;</w:t>
            </w:r>
          </w:p>
          <w:p>
            <w:pPr>
              <w:pStyle w:val="Normal"/>
              <w:rPr>
                <w:kern w:val="2"/>
                <w:sz w:val="28"/>
                <w:szCs w:val="28"/>
              </w:rPr>
            </w:pPr>
            <w:r>
              <w:rPr>
                <w:kern w:val="2"/>
                <w:sz w:val="28"/>
                <w:szCs w:val="28"/>
              </w:rPr>
              <w:t>таблетки с замедленным высвобождением, покрытые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C07AG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альфа- и бета-адреноблокаторы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карведилол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C08</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блокаторы кальциевых каналов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C08C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селективные блокаторы кальциевых каналов с преимущественным действием на сосуды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C08CA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производные дигидропиридина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амлодипин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нимодипин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нифедипин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p>
            <w:pPr>
              <w:pStyle w:val="Normal"/>
              <w:rPr>
                <w:kern w:val="2"/>
                <w:sz w:val="28"/>
                <w:szCs w:val="28"/>
              </w:rPr>
            </w:pPr>
            <w:r>
              <w:rPr>
                <w:kern w:val="2"/>
                <w:sz w:val="28"/>
                <w:szCs w:val="28"/>
              </w:rPr>
              <w:t>таблетки с контро</w:t>
              <w:softHyphen/>
              <w:t>лируемым высвобож</w:t>
              <w:softHyphen/>
              <w:t>дением, покрытые оболочкой;</w:t>
            </w:r>
          </w:p>
          <w:p>
            <w:pPr>
              <w:pStyle w:val="Normal"/>
              <w:rPr>
                <w:kern w:val="2"/>
                <w:sz w:val="28"/>
                <w:szCs w:val="28"/>
              </w:rPr>
            </w:pPr>
            <w:r>
              <w:rPr>
                <w:kern w:val="2"/>
                <w:sz w:val="28"/>
                <w:szCs w:val="28"/>
              </w:rPr>
              <w:t>таблетки с контроли</w:t>
              <w:softHyphen/>
              <w:t>руемым высвобож</w:t>
              <w:softHyphen/>
              <w:t>дением, покрытые пленочной оболочкой;</w:t>
            </w:r>
          </w:p>
          <w:p>
            <w:pPr>
              <w:pStyle w:val="Normal"/>
              <w:rPr>
                <w:kern w:val="2"/>
                <w:sz w:val="28"/>
                <w:szCs w:val="28"/>
              </w:rPr>
            </w:pPr>
            <w:r>
              <w:rPr>
                <w:kern w:val="2"/>
                <w:sz w:val="28"/>
                <w:szCs w:val="28"/>
              </w:rPr>
              <w:t>таблетки с модифици</w:t>
              <w:softHyphen/>
              <w:t>рованным, высвобож</w:t>
              <w:softHyphen/>
              <w:t>дением, покрытые оболочкой; таблетки с модифицированным высвобождением, покрытые пленочной оболочкой; таблетки с пролонгированным высвобождением, покрытые оболочкой;</w:t>
            </w:r>
          </w:p>
          <w:p>
            <w:pPr>
              <w:pStyle w:val="Normal"/>
              <w:rPr>
                <w:kern w:val="2"/>
                <w:sz w:val="28"/>
                <w:szCs w:val="28"/>
              </w:rPr>
            </w:pPr>
            <w:r>
              <w:rPr>
                <w:kern w:val="2"/>
                <w:sz w:val="28"/>
                <w:szCs w:val="28"/>
              </w:rPr>
              <w:t>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C08D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селективные блокаторы кальциевых каналов с прямым действием на сердце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C08DA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фенилалкиламина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верапамил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пролонгиро</w:t>
              <w:softHyphen/>
              <w:t>ванного действия, покрытые оболочкой;</w:t>
            </w:r>
          </w:p>
          <w:p>
            <w:pPr>
              <w:pStyle w:val="Normal"/>
              <w:rPr>
                <w:kern w:val="2"/>
                <w:sz w:val="28"/>
                <w:szCs w:val="28"/>
              </w:rPr>
            </w:pPr>
            <w:r>
              <w:rPr>
                <w:kern w:val="2"/>
                <w:sz w:val="28"/>
                <w:szCs w:val="28"/>
              </w:rPr>
              <w:t>таблетки пролонгиро</w:t>
              <w:softHyphen/>
              <w:t>ванного действия, покрытые пленочной оболочкой; 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C09</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средства, действующие на ренинангиотензиновую систему</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C09A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АПФ</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C09AA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АПФ</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каптоприл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лизиноприл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периндоприл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диспергируемые в полости рта;</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эналаприл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C09C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антагонисты рецепторов ангиотензина II</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C09CA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антагонисты рецепторов ангиотензина II</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лозартан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C09DX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антагонисты рецепторов ангиотензина II в комбинации с другими средствами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валсартан + сакубитрил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C10</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гиполипидемические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C10A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гиполипидемические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C10AA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ГМГ-КоА-редуктазы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аторвастатин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симвастатин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C10AB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фибраты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фенофибрат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капсулы пролонгированного действия;</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дерматологические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D01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both"/>
              <w:outlineLvl w:val="3"/>
              <w:rPr>
                <w:kern w:val="2"/>
                <w:sz w:val="28"/>
                <w:szCs w:val="28"/>
              </w:rPr>
            </w:pPr>
            <w:r>
              <w:rPr>
                <w:kern w:val="2"/>
                <w:sz w:val="28"/>
                <w:szCs w:val="28"/>
              </w:rPr>
              <w:t>противогрибковые препараты, применяемые в дерматологии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D01A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both"/>
              <w:outlineLvl w:val="3"/>
              <w:rPr>
                <w:kern w:val="2"/>
                <w:sz w:val="28"/>
                <w:szCs w:val="28"/>
              </w:rPr>
            </w:pPr>
            <w:r>
              <w:rPr>
                <w:kern w:val="2"/>
                <w:sz w:val="28"/>
                <w:szCs w:val="28"/>
              </w:rPr>
              <w:t>противогрибковые препараты для местного применения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D01AE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both"/>
              <w:outlineLvl w:val="3"/>
              <w:rPr>
                <w:kern w:val="2"/>
                <w:sz w:val="28"/>
                <w:szCs w:val="28"/>
              </w:rPr>
            </w:pPr>
            <w:r>
              <w:rPr>
                <w:kern w:val="2"/>
                <w:sz w:val="28"/>
                <w:szCs w:val="28"/>
              </w:rPr>
              <w:t>прочие противогрибковые препараты для местного применения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3"/>
              <w:rPr>
                <w:kern w:val="2"/>
                <w:sz w:val="28"/>
                <w:szCs w:val="28"/>
              </w:rPr>
            </w:pPr>
            <w:r>
              <w:rPr>
                <w:kern w:val="2"/>
                <w:sz w:val="28"/>
                <w:szCs w:val="28"/>
              </w:rPr>
              <w:t>салициловая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3"/>
              <w:rPr>
                <w:kern w:val="2"/>
                <w:sz w:val="28"/>
                <w:szCs w:val="28"/>
              </w:rPr>
            </w:pPr>
            <w:r>
              <w:rPr>
                <w:kern w:val="2"/>
                <w:sz w:val="28"/>
                <w:szCs w:val="28"/>
              </w:rPr>
              <w:t>мазь для наружного применения;</w:t>
            </w:r>
          </w:p>
          <w:p>
            <w:pPr>
              <w:pStyle w:val="Normal"/>
              <w:numPr>
                <w:ilvl w:val="0"/>
                <w:numId w:val="0"/>
              </w:numPr>
              <w:outlineLvl w:val="3"/>
              <w:rPr>
                <w:kern w:val="2"/>
                <w:sz w:val="28"/>
                <w:szCs w:val="28"/>
              </w:rPr>
            </w:pPr>
            <w:r>
              <w:rPr>
                <w:kern w:val="2"/>
                <w:sz w:val="28"/>
                <w:szCs w:val="28"/>
              </w:rPr>
              <w:t>раствор для наружно</w:t>
              <w:softHyphen/>
              <w:t>го применения (спиртовой)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D06</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антибиотики и противо</w:t>
              <w:softHyphen/>
              <w:t>микробные средства, применяемые в дерматологии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3"/>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3"/>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D06C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антибиотики в комбинации с противо</w:t>
              <w:softHyphen/>
              <w:t>микробными средствами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диоксометилтетра</w:t>
              <w:softHyphen/>
              <w:t>гидро-пиримидин + сульфадиметоксин + тримекаин + хлорамфеникол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мазь для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D07</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глюкокортикоиды, применяемые в дермато</w:t>
              <w:softHyphen/>
              <w:t>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D07A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глюкокортикоиды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D07AC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глюкокортикоиды с высокой активностью (группа III)</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мометазон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крем для наружного применения;</w:t>
            </w:r>
          </w:p>
          <w:p>
            <w:pPr>
              <w:pStyle w:val="Normal"/>
              <w:rPr>
                <w:kern w:val="2"/>
                <w:sz w:val="28"/>
                <w:szCs w:val="28"/>
              </w:rPr>
            </w:pPr>
            <w:r>
              <w:rPr>
                <w:kern w:val="2"/>
                <w:sz w:val="28"/>
                <w:szCs w:val="28"/>
              </w:rPr>
              <w:t>мазь для наружного применения;</w:t>
            </w:r>
          </w:p>
          <w:p>
            <w:pPr>
              <w:pStyle w:val="Normal"/>
              <w:rPr>
                <w:kern w:val="2"/>
                <w:sz w:val="28"/>
                <w:szCs w:val="28"/>
              </w:rPr>
            </w:pPr>
            <w:r>
              <w:rPr>
                <w:kern w:val="2"/>
                <w:sz w:val="28"/>
                <w:szCs w:val="28"/>
              </w:rPr>
              <w:t>порошок для ингаля</w:t>
              <w:softHyphen/>
              <w:t>ций дозированный;</w:t>
            </w:r>
          </w:p>
          <w:p>
            <w:pPr>
              <w:pStyle w:val="Normal"/>
              <w:rPr>
                <w:kern w:val="2"/>
                <w:sz w:val="28"/>
                <w:szCs w:val="28"/>
              </w:rPr>
            </w:pPr>
            <w:r>
              <w:rPr>
                <w:kern w:val="2"/>
                <w:sz w:val="28"/>
                <w:szCs w:val="28"/>
              </w:rPr>
              <w:t>раствор для наружно</w:t>
              <w:softHyphen/>
              <w:t>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D08</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антисептики и дезинфи</w:t>
              <w:softHyphen/>
              <w:t>цирующие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D08A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антисептики и дезинфи</w:t>
              <w:softHyphen/>
              <w:t>цирующие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D08AC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бигуаниды и амидины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хлоргексидин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раствор для местного применения;</w:t>
            </w:r>
          </w:p>
          <w:p>
            <w:pPr>
              <w:pStyle w:val="Normal"/>
              <w:spacing w:lineRule="auto" w:line="235"/>
              <w:rPr>
                <w:kern w:val="2"/>
                <w:sz w:val="28"/>
                <w:szCs w:val="28"/>
              </w:rPr>
            </w:pPr>
            <w:r>
              <w:rPr>
                <w:kern w:val="2"/>
                <w:sz w:val="28"/>
                <w:szCs w:val="28"/>
              </w:rPr>
              <w:t>раствор для местного и наружного приме</w:t>
              <w:softHyphen/>
              <w:t>нения;</w:t>
            </w:r>
          </w:p>
          <w:p>
            <w:pPr>
              <w:pStyle w:val="Normal"/>
              <w:spacing w:lineRule="auto" w:line="235"/>
              <w:rPr>
                <w:kern w:val="2"/>
                <w:sz w:val="28"/>
                <w:szCs w:val="28"/>
              </w:rPr>
            </w:pPr>
            <w:r>
              <w:rPr>
                <w:kern w:val="2"/>
                <w:sz w:val="28"/>
                <w:szCs w:val="28"/>
              </w:rPr>
              <w:t>раствор для наружно</w:t>
              <w:softHyphen/>
              <w:t>го применения; раствор для наружно</w:t>
              <w:softHyphen/>
              <w:t>го применения [спиртовой];</w:t>
            </w:r>
          </w:p>
          <w:p>
            <w:pPr>
              <w:pStyle w:val="Normal"/>
              <w:spacing w:lineRule="auto" w:line="235"/>
              <w:rPr>
                <w:kern w:val="2"/>
                <w:sz w:val="28"/>
                <w:szCs w:val="28"/>
              </w:rPr>
            </w:pPr>
            <w:r>
              <w:rPr>
                <w:kern w:val="2"/>
                <w:sz w:val="28"/>
                <w:szCs w:val="28"/>
              </w:rPr>
              <w:t>спрей для наружного применения [спиртовой];</w:t>
            </w:r>
          </w:p>
          <w:p>
            <w:pPr>
              <w:pStyle w:val="Normal"/>
              <w:spacing w:lineRule="auto" w:line="235"/>
              <w:rPr>
                <w:kern w:val="2"/>
                <w:sz w:val="28"/>
                <w:szCs w:val="28"/>
              </w:rPr>
            </w:pPr>
            <w:r>
              <w:rPr>
                <w:kern w:val="2"/>
                <w:sz w:val="28"/>
                <w:szCs w:val="28"/>
              </w:rPr>
              <w:t>суппозитории вагинальные;</w:t>
            </w:r>
          </w:p>
          <w:p>
            <w:pPr>
              <w:pStyle w:val="Normal"/>
              <w:spacing w:lineRule="auto" w:line="235"/>
              <w:rPr>
                <w:kern w:val="2"/>
                <w:sz w:val="28"/>
                <w:szCs w:val="28"/>
              </w:rPr>
            </w:pPr>
            <w:r>
              <w:rPr>
                <w:kern w:val="2"/>
                <w:sz w:val="28"/>
                <w:szCs w:val="28"/>
              </w:rPr>
              <w:t>таблетки вагинальные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D08AG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препараты йода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повидон-йод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раствор для местного и наружного применения;</w:t>
            </w:r>
          </w:p>
          <w:p>
            <w:pPr>
              <w:pStyle w:val="Normal"/>
              <w:widowControl w:val="false"/>
              <w:spacing w:lineRule="auto" w:line="235"/>
              <w:rPr>
                <w:kern w:val="2"/>
                <w:sz w:val="28"/>
                <w:szCs w:val="28"/>
              </w:rPr>
            </w:pPr>
            <w:r>
              <w:rPr>
                <w:kern w:val="2"/>
                <w:sz w:val="28"/>
                <w:szCs w:val="28"/>
              </w:rPr>
              <w:t>раствор для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D08AX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другие антисептики и дезинфицирующие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водорода пероксид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раствор для местного и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калия перманганат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порошок для приготовления раствора для местного и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этанол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концентрат для при</w:t>
              <w:softHyphen/>
              <w:t>готовления раствора для наружного при</w:t>
              <w:softHyphen/>
              <w:t>менения;</w:t>
            </w:r>
          </w:p>
          <w:p>
            <w:pPr>
              <w:pStyle w:val="Normal"/>
              <w:spacing w:lineRule="auto" w:line="235"/>
              <w:rPr>
                <w:kern w:val="2"/>
                <w:sz w:val="28"/>
                <w:szCs w:val="28"/>
              </w:rPr>
            </w:pPr>
            <w:r>
              <w:rPr>
                <w:kern w:val="2"/>
                <w:sz w:val="28"/>
                <w:szCs w:val="28"/>
              </w:rPr>
              <w:t>концентрат для при</w:t>
              <w:softHyphen/>
              <w:t>готовления раствора для наружного при</w:t>
              <w:softHyphen/>
              <w:t>менения и приготов</w:t>
              <w:softHyphen/>
              <w:t>ления лекарственных форм;</w:t>
            </w:r>
          </w:p>
          <w:p>
            <w:pPr>
              <w:pStyle w:val="Normal"/>
              <w:spacing w:lineRule="auto" w:line="235"/>
              <w:rPr>
                <w:kern w:val="2"/>
                <w:sz w:val="28"/>
                <w:szCs w:val="28"/>
              </w:rPr>
            </w:pPr>
            <w:r>
              <w:rPr>
                <w:kern w:val="2"/>
                <w:sz w:val="28"/>
                <w:szCs w:val="28"/>
              </w:rPr>
              <w:t>раствор для наружно</w:t>
              <w:softHyphen/>
              <w:t>го применения;</w:t>
            </w:r>
          </w:p>
          <w:p>
            <w:pPr>
              <w:pStyle w:val="Normal"/>
              <w:spacing w:lineRule="auto" w:line="235"/>
              <w:rPr>
                <w:kern w:val="2"/>
                <w:sz w:val="28"/>
                <w:szCs w:val="28"/>
              </w:rPr>
            </w:pPr>
            <w:r>
              <w:rPr>
                <w:kern w:val="2"/>
                <w:sz w:val="28"/>
                <w:szCs w:val="28"/>
              </w:rPr>
              <w:t>раствор для наружно</w:t>
              <w:softHyphen/>
              <w:t>го применения и при</w:t>
              <w:softHyphen/>
              <w:t>готовления лекарст</w:t>
              <w:softHyphen/>
              <w:t>венных форм</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35"/>
              <w:jc w:val="center"/>
              <w:outlineLvl w:val="2"/>
              <w:rPr>
                <w:kern w:val="2"/>
                <w:sz w:val="28"/>
                <w:szCs w:val="28"/>
              </w:rPr>
            </w:pPr>
            <w:r>
              <w:rPr>
                <w:kern w:val="2"/>
                <w:sz w:val="28"/>
                <w:szCs w:val="28"/>
              </w:rPr>
              <w:t>D11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другие дерматологические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D11A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другие дерматологические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D11AH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препараты для лечения дерматита, кроме глюко</w:t>
              <w:softHyphen/>
              <w:t>кортикоидов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пимекролимус</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крем для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pacing w:lineRule="auto" w:line="235"/>
              <w:jc w:val="center"/>
              <w:outlineLvl w:val="3"/>
              <w:rPr>
                <w:kern w:val="2"/>
                <w:sz w:val="28"/>
                <w:szCs w:val="28"/>
              </w:rPr>
            </w:pPr>
            <w:r>
              <w:rPr>
                <w:kern w:val="2"/>
                <w:sz w:val="28"/>
                <w:szCs w:val="28"/>
              </w:rPr>
              <w:t>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мочеполовая система и половые гормоны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G01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противомикробные препараты и антисептики, применяемые в гинеко</w:t>
              <w:softHyphen/>
              <w:t>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G01A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противомикробные препараты и антисептики, кроме комбинированных препаратов с глюкокорти</w:t>
              <w:softHyphen/>
              <w:t>коидами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G01AA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натамицин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суппозитории вагинальные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G01AF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производные имидазола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клотримазол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гель вагинальный;</w:t>
            </w:r>
          </w:p>
          <w:p>
            <w:pPr>
              <w:pStyle w:val="Normal"/>
              <w:widowControl w:val="false"/>
              <w:spacing w:lineRule="auto" w:line="235"/>
              <w:rPr>
                <w:kern w:val="2"/>
                <w:sz w:val="28"/>
                <w:szCs w:val="28"/>
              </w:rPr>
            </w:pPr>
            <w:r>
              <w:rPr>
                <w:kern w:val="2"/>
                <w:sz w:val="28"/>
                <w:szCs w:val="28"/>
              </w:rPr>
              <w:t>суппозитории вагинальные;</w:t>
            </w:r>
          </w:p>
          <w:p>
            <w:pPr>
              <w:pStyle w:val="Normal"/>
              <w:widowControl w:val="false"/>
              <w:spacing w:lineRule="auto" w:line="235"/>
              <w:rPr>
                <w:kern w:val="2"/>
                <w:sz w:val="28"/>
                <w:szCs w:val="28"/>
              </w:rPr>
            </w:pPr>
            <w:r>
              <w:rPr>
                <w:kern w:val="2"/>
                <w:sz w:val="28"/>
                <w:szCs w:val="28"/>
              </w:rPr>
              <w:t>таблетки вагинальные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35"/>
              <w:jc w:val="center"/>
              <w:outlineLvl w:val="2"/>
              <w:rPr>
                <w:kern w:val="2"/>
                <w:sz w:val="28"/>
                <w:szCs w:val="28"/>
              </w:rPr>
            </w:pPr>
            <w:r>
              <w:rPr>
                <w:kern w:val="2"/>
                <w:sz w:val="28"/>
                <w:szCs w:val="28"/>
              </w:rPr>
              <w:t>G02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другие препараты, применяемые в гинеко</w:t>
              <w:softHyphen/>
              <w:t>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G02A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утеротонизирующие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G02AD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простагландины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динопростон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гель интрацервикальный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мизопростол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G02C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другие препараты, применяемые в гинекологии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G02CA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адреномиметики, токолитические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гексопреналин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G02CB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ингибиторы пролактина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бромокриптин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половые гормоны и модуляторы функции половых органов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андрогены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 xml:space="preserve">производные </w:t>
            </w:r>
          </w:p>
          <w:p>
            <w:pPr>
              <w:pStyle w:val="Normal"/>
              <w:jc w:val="both"/>
              <w:rPr>
                <w:kern w:val="2"/>
                <w:sz w:val="28"/>
                <w:szCs w:val="28"/>
              </w:rPr>
            </w:pPr>
            <w:r>
              <w:rPr>
                <w:kern w:val="2"/>
                <w:sz w:val="28"/>
                <w:szCs w:val="28"/>
              </w:rPr>
              <w:t>З-оксоандрост-4-ена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тестостерон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гель для наружного применения;</w:t>
            </w:r>
          </w:p>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гестагены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G03DA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производные прегн-4-ена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прогестерон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G03DB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прегнадиена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дидрогестерон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G03DC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производные эстрена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норэтистерон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G03G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гонадотропины и другие стимуляторы овуляции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G03GB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синтетические стимуляторы овуляции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кломифен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антиандрогены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G03HA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антиандрогены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ципротерон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G04</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применяемые в урологии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G04B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применяемые в урологии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G04BD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средства для лечения учащенного мочеиспускания и недержания мочи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солифенацин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G04C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для лечения доброкачественной гиперплазии предстательной железы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G04CA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альфа-адреноблокаторы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алфузозин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пролонгированного действия;</w:t>
            </w:r>
          </w:p>
          <w:p>
            <w:pPr>
              <w:pStyle w:val="Normal"/>
              <w:widowControl w:val="false"/>
              <w:rPr>
                <w:kern w:val="2"/>
                <w:sz w:val="28"/>
                <w:szCs w:val="28"/>
              </w:rPr>
            </w:pPr>
            <w:r>
              <w:rPr>
                <w:kern w:val="2"/>
                <w:sz w:val="28"/>
                <w:szCs w:val="28"/>
              </w:rPr>
              <w:t>таблетки пролонгированного действия, покрытые оболочкой;</w:t>
            </w:r>
          </w:p>
          <w:p>
            <w:pPr>
              <w:pStyle w:val="Normal"/>
              <w:widowControl w:val="false"/>
              <w:rPr>
                <w:kern w:val="2"/>
                <w:sz w:val="28"/>
                <w:szCs w:val="28"/>
              </w:rPr>
            </w:pPr>
            <w:r>
              <w:rPr>
                <w:kern w:val="2"/>
                <w:sz w:val="28"/>
                <w:szCs w:val="28"/>
              </w:rPr>
              <w:t>таблетки с контролируемым высвобождением,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тамсулозин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капсулы кишечнорастворимые пролонгированного действия; капсулы кишечнорастворимые с пролонгированным высвобождением;</w:t>
            </w:r>
          </w:p>
          <w:p>
            <w:pPr>
              <w:pStyle w:val="Normal"/>
              <w:spacing w:lineRule="auto" w:line="225"/>
              <w:rPr>
                <w:kern w:val="2"/>
                <w:sz w:val="28"/>
                <w:szCs w:val="28"/>
              </w:rPr>
            </w:pPr>
            <w:r>
              <w:rPr>
                <w:kern w:val="2"/>
                <w:sz w:val="28"/>
                <w:szCs w:val="28"/>
              </w:rPr>
              <w:t>капсулы пролонгированного действия;</w:t>
            </w:r>
          </w:p>
          <w:p>
            <w:pPr>
              <w:pStyle w:val="Normal"/>
              <w:spacing w:lineRule="auto" w:line="225"/>
              <w:rPr>
                <w:kern w:val="2"/>
                <w:sz w:val="28"/>
                <w:szCs w:val="28"/>
              </w:rPr>
            </w:pPr>
            <w:r>
              <w:rPr>
                <w:kern w:val="2"/>
                <w:sz w:val="28"/>
                <w:szCs w:val="28"/>
              </w:rPr>
              <w:t>капсулы с модифицированным высвобождением; капсулы с пролонгированным высвобождением;</w:t>
            </w:r>
          </w:p>
          <w:p>
            <w:pPr>
              <w:pStyle w:val="Normal"/>
              <w:spacing w:lineRule="auto" w:line="225"/>
              <w:rPr>
                <w:kern w:val="2"/>
                <w:sz w:val="28"/>
                <w:szCs w:val="28"/>
              </w:rPr>
            </w:pPr>
            <w:r>
              <w:rPr>
                <w:kern w:val="2"/>
                <w:sz w:val="28"/>
                <w:szCs w:val="28"/>
              </w:rPr>
              <w:t>таблетки пролонгиро</w:t>
              <w:softHyphen/>
              <w:t>ванного действия, покрытые пленочной оболочкой;</w:t>
            </w:r>
          </w:p>
          <w:p>
            <w:pPr>
              <w:pStyle w:val="Normal"/>
              <w:spacing w:lineRule="auto" w:line="225"/>
              <w:rPr>
                <w:kern w:val="2"/>
                <w:sz w:val="28"/>
                <w:szCs w:val="28"/>
              </w:rPr>
            </w:pPr>
            <w:r>
              <w:rPr>
                <w:kern w:val="2"/>
                <w:sz w:val="28"/>
                <w:szCs w:val="28"/>
              </w:rPr>
              <w:t>таблетки с контроли</w:t>
              <w:softHyphen/>
              <w:t>руемым высвобож</w:t>
              <w:softHyphen/>
              <w:t>дением, покрытые оболочкой;</w:t>
            </w:r>
          </w:p>
          <w:p>
            <w:pPr>
              <w:pStyle w:val="Normal"/>
              <w:spacing w:lineRule="auto" w:line="225"/>
              <w:rPr>
                <w:kern w:val="2"/>
                <w:sz w:val="28"/>
                <w:szCs w:val="28"/>
              </w:rPr>
            </w:pPr>
            <w:r>
              <w:rPr>
                <w:kern w:val="2"/>
                <w:sz w:val="28"/>
                <w:szCs w:val="28"/>
              </w:rPr>
              <w:t>таблетки с пролонги</w:t>
              <w:softHyphen/>
              <w:t>рованным высвобож</w:t>
              <w:softHyphen/>
              <w:t>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G04CB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ингибиторы тестостерон-5-альфа-редуктазы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финастерид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pacing w:lineRule="auto" w:line="225"/>
              <w:jc w:val="center"/>
              <w:outlineLvl w:val="3"/>
              <w:rPr>
                <w:kern w:val="2"/>
                <w:sz w:val="28"/>
                <w:szCs w:val="28"/>
              </w:rPr>
            </w:pPr>
            <w:r>
              <w:rPr>
                <w:kern w:val="2"/>
                <w:sz w:val="28"/>
                <w:szCs w:val="28"/>
              </w:rPr>
              <w:t>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гормональные препараты системного действия, кроме половых гормонов и инсулинов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H01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гормоны гипофиза и гипоталамуса и их аналоги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H01B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гормоны задней доли гипофиза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H01BA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вазопрессин и его аналоги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десмопрессин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капли назальные;</w:t>
            </w:r>
          </w:p>
          <w:p>
            <w:pPr>
              <w:pStyle w:val="Normal"/>
              <w:spacing w:lineRule="auto" w:line="235"/>
              <w:rPr>
                <w:kern w:val="2"/>
                <w:sz w:val="28"/>
                <w:szCs w:val="28"/>
              </w:rPr>
            </w:pPr>
            <w:r>
              <w:rPr>
                <w:kern w:val="2"/>
                <w:sz w:val="28"/>
                <w:szCs w:val="28"/>
              </w:rPr>
              <w:t>спрей назальный дозированный;</w:t>
            </w:r>
          </w:p>
          <w:p>
            <w:pPr>
              <w:pStyle w:val="Normal"/>
              <w:spacing w:lineRule="auto" w:line="235"/>
              <w:rPr>
                <w:kern w:val="2"/>
                <w:sz w:val="28"/>
                <w:szCs w:val="28"/>
              </w:rPr>
            </w:pPr>
            <w:r>
              <w:rPr>
                <w:kern w:val="2"/>
                <w:sz w:val="28"/>
                <w:szCs w:val="28"/>
              </w:rPr>
              <w:t>таблетки; таблетки диспергируемые в по</w:t>
              <w:softHyphen/>
              <w:t>лости рта; таблетки-лиофилизат;</w:t>
            </w:r>
          </w:p>
          <w:p>
            <w:pPr>
              <w:pStyle w:val="Normal"/>
              <w:spacing w:lineRule="auto" w:line="235"/>
              <w:rPr>
                <w:kern w:val="2"/>
                <w:sz w:val="28"/>
                <w:szCs w:val="28"/>
              </w:rPr>
            </w:pPr>
            <w:r>
              <w:rPr>
                <w:kern w:val="2"/>
                <w:sz w:val="28"/>
                <w:szCs w:val="28"/>
              </w:rPr>
              <w:t>таблетки подъязычные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кортикостероиды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кортикостероиды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минералокортикоиды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флудрокортизон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H02AB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глюкокортикоиды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бетаметазон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крем для наружного применения;</w:t>
            </w:r>
          </w:p>
          <w:p>
            <w:pPr>
              <w:pStyle w:val="Normal"/>
              <w:spacing w:lineRule="auto" w:line="235"/>
              <w:rPr>
                <w:kern w:val="2"/>
                <w:sz w:val="28"/>
                <w:szCs w:val="28"/>
              </w:rPr>
            </w:pPr>
            <w:r>
              <w:rPr>
                <w:kern w:val="2"/>
                <w:sz w:val="28"/>
                <w:szCs w:val="28"/>
              </w:rPr>
              <w:t>мазь для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гидрокортизон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крем для наружного применения;</w:t>
            </w:r>
          </w:p>
          <w:p>
            <w:pPr>
              <w:pStyle w:val="Normal"/>
              <w:spacing w:lineRule="auto" w:line="235"/>
              <w:rPr>
                <w:kern w:val="2"/>
                <w:sz w:val="28"/>
                <w:szCs w:val="28"/>
              </w:rPr>
            </w:pPr>
            <w:r>
              <w:rPr>
                <w:kern w:val="2"/>
                <w:sz w:val="28"/>
                <w:szCs w:val="28"/>
              </w:rPr>
              <w:t>мазь глазная;</w:t>
            </w:r>
          </w:p>
          <w:p>
            <w:pPr>
              <w:pStyle w:val="Normal"/>
              <w:spacing w:lineRule="auto" w:line="235"/>
              <w:rPr>
                <w:kern w:val="2"/>
                <w:sz w:val="28"/>
                <w:szCs w:val="28"/>
              </w:rPr>
            </w:pPr>
            <w:r>
              <w:rPr>
                <w:kern w:val="2"/>
                <w:sz w:val="28"/>
                <w:szCs w:val="28"/>
              </w:rPr>
              <w:t>мазь для наружного применения;</w:t>
            </w:r>
          </w:p>
          <w:p>
            <w:pPr>
              <w:pStyle w:val="Normal"/>
              <w:spacing w:lineRule="auto" w:line="235"/>
              <w:rPr>
                <w:kern w:val="2"/>
                <w:sz w:val="28"/>
                <w:szCs w:val="28"/>
              </w:rPr>
            </w:pPr>
            <w:r>
              <w:rPr>
                <w:kern w:val="2"/>
                <w:sz w:val="28"/>
                <w:szCs w:val="28"/>
              </w:rPr>
              <w:t>раствор для наруж</w:t>
              <w:softHyphen/>
              <w:t>ного применения;</w:t>
            </w:r>
          </w:p>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эмульсия для наруж</w:t>
              <w:softHyphen/>
              <w:t>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дексаметазон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метилпреднизолон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преднизолон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мазь для наружного применения;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для лечения заболеваний щитовидной железы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щитовидной железы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H03AA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гормоны щитовидной железы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левотироксин натрия</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H03B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антитиреоидные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H03BB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серосодержащие производные имидазола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тиамазол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w:t>
            </w:r>
          </w:p>
          <w:p>
            <w:pPr>
              <w:pStyle w:val="Normal"/>
              <w:widowControl w:val="false"/>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H03C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йода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H03CA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йода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калия йодид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таблетки жевательные;</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H05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регулирую</w:t>
              <w:softHyphen/>
              <w:t>щие обмен кальция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H05B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антипаратиреоидные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H05BA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кальцитонина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кальцитонин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спрей назальный; спрей назальный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H05BX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прочие антипаратиреоидные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парикальцитол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цинакальцет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35"/>
              <w:jc w:val="center"/>
              <w:outlineLvl w:val="1"/>
              <w:rPr>
                <w:kern w:val="2"/>
                <w:sz w:val="28"/>
                <w:szCs w:val="28"/>
              </w:rPr>
            </w:pPr>
            <w:r>
              <w:rPr>
                <w:kern w:val="2"/>
                <w:sz w:val="28"/>
                <w:szCs w:val="28"/>
              </w:rPr>
              <w:t>J</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противомикробные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J01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антибактериальные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J01A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тетрациклины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J01AA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тетрациклины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доксициклин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капсулы; таблетки;</w:t>
            </w:r>
          </w:p>
          <w:p>
            <w:pPr>
              <w:pStyle w:val="Normal"/>
              <w:widowControl w:val="false"/>
              <w:spacing w:lineRule="auto" w:line="235"/>
              <w:rPr>
                <w:kern w:val="2"/>
                <w:sz w:val="28"/>
                <w:szCs w:val="28"/>
              </w:rPr>
            </w:pPr>
            <w:r>
              <w:rPr>
                <w:kern w:val="2"/>
                <w:sz w:val="28"/>
                <w:szCs w:val="28"/>
              </w:rPr>
              <w:t>таблетки диспер</w:t>
              <w:softHyphen/>
              <w:t>гируемые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J01B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амфениколы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J01BA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амфениколы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хлорамфеникол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w:t>
            </w:r>
          </w:p>
          <w:p>
            <w:pPr>
              <w:pStyle w:val="Normal"/>
              <w:widowControl w:val="false"/>
              <w:spacing w:lineRule="auto" w:line="235"/>
              <w:rPr>
                <w:kern w:val="2"/>
                <w:sz w:val="28"/>
                <w:szCs w:val="28"/>
              </w:rPr>
            </w:pPr>
            <w:r>
              <w:rPr>
                <w:kern w:val="2"/>
                <w:sz w:val="28"/>
                <w:szCs w:val="28"/>
              </w:rPr>
              <w:t>таблетки, покрытые оболочкой;</w:t>
            </w:r>
          </w:p>
          <w:p>
            <w:pPr>
              <w:pStyle w:val="Normal"/>
              <w:widowControl w:val="false"/>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J01C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бета-лактамные антибактериальные препараты: пенициллины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J01CA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пенициллины широкого спектра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амоксициллин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гранулы для приготовления суспензии для приема внутрь;</w:t>
            </w:r>
          </w:p>
          <w:p>
            <w:pPr>
              <w:pStyle w:val="Normal"/>
              <w:spacing w:lineRule="auto" w:line="235"/>
              <w:rPr>
                <w:kern w:val="2"/>
                <w:sz w:val="28"/>
                <w:szCs w:val="28"/>
              </w:rPr>
            </w:pPr>
            <w:r>
              <w:rPr>
                <w:kern w:val="2"/>
                <w:sz w:val="28"/>
                <w:szCs w:val="28"/>
              </w:rPr>
              <w:t>капсулы;</w:t>
            </w:r>
          </w:p>
          <w:p>
            <w:pPr>
              <w:pStyle w:val="Normal"/>
              <w:spacing w:lineRule="auto" w:line="235"/>
              <w:rPr>
                <w:kern w:val="2"/>
                <w:sz w:val="28"/>
                <w:szCs w:val="28"/>
              </w:rPr>
            </w:pPr>
            <w:r>
              <w:rPr>
                <w:kern w:val="2"/>
                <w:sz w:val="28"/>
                <w:szCs w:val="28"/>
              </w:rPr>
              <w:t>порошок для приго</w:t>
              <w:softHyphen/>
              <w:t>товления суспензии для приема внутрь;</w:t>
            </w:r>
          </w:p>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таблетки диспергируемые;</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ампициллин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порошок для приго</w:t>
              <w:softHyphen/>
              <w:t>товления суспензии для приема внутрь;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J01CE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пенициллины, чувствительные к бета-лактамазам</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феноксиметилпе</w:t>
              <w:softHyphen/>
              <w:t>нициллин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порошок для приготовления суспензии для приема внутрь;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J01CF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пенициллины, устойчивые к бета-лактамазам</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оксациллин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J01CR</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комбинации пенициллинов, включая комбинации с ингиби</w:t>
              <w:softHyphen/>
              <w:t>торами бета-лактамаз</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амоксициллин + клавулановая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порошок для приго</w:t>
              <w:softHyphen/>
              <w:t>товления суспензии для приема внутрь;</w:t>
            </w:r>
          </w:p>
          <w:p>
            <w:pPr>
              <w:pStyle w:val="Normal"/>
              <w:rPr>
                <w:kern w:val="2"/>
                <w:sz w:val="28"/>
                <w:szCs w:val="28"/>
              </w:rPr>
            </w:pPr>
            <w:r>
              <w:rPr>
                <w:kern w:val="2"/>
                <w:sz w:val="28"/>
                <w:szCs w:val="28"/>
              </w:rPr>
              <w:t>таблетки диспер</w:t>
              <w:softHyphen/>
              <w:t>гируемые;</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с модифици</w:t>
              <w:softHyphen/>
              <w:t>рованным высвобож</w:t>
              <w:softHyphen/>
              <w:t>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другие бета-лактамные 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J01DB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цефалоспорины 1-го поколения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цефалексин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гранулы для приго</w:t>
              <w:softHyphen/>
              <w:t>товления суспензии для приема внутрь;</w:t>
            </w:r>
          </w:p>
          <w:p>
            <w:pPr>
              <w:pStyle w:val="Normal"/>
              <w:widowControl w:val="false"/>
              <w:rPr>
                <w:kern w:val="2"/>
                <w:sz w:val="28"/>
                <w:szCs w:val="28"/>
              </w:rPr>
            </w:pPr>
            <w:r>
              <w:rPr>
                <w:kern w:val="2"/>
                <w:sz w:val="28"/>
                <w:szCs w:val="28"/>
              </w:rPr>
              <w:t>капсулы;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J01DC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цефалоспорины 2-го поколения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цефуроксим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гранулы для приго</w:t>
              <w:softHyphen/>
              <w:t>товления суспензии для приема внутрь;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сульфаниламиды и триметоприм</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J01EE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комбинированные препараты сульфаниламидов и триметоприма, включая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ко-тримоксазол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суспензия для приема внутрь;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J01F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макролиды, линкозамиды и стрептограмины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J01FA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макролиды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азитромицин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капсулы;</w:t>
            </w:r>
          </w:p>
          <w:p>
            <w:pPr>
              <w:pStyle w:val="Normal"/>
              <w:spacing w:lineRule="auto" w:line="235"/>
              <w:rPr>
                <w:kern w:val="2"/>
                <w:sz w:val="28"/>
                <w:szCs w:val="28"/>
              </w:rPr>
            </w:pPr>
            <w:r>
              <w:rPr>
                <w:kern w:val="2"/>
                <w:sz w:val="28"/>
                <w:szCs w:val="28"/>
              </w:rPr>
              <w:t>порошок для приго</w:t>
              <w:softHyphen/>
              <w:t>товления суспензии для приема внутрь;</w:t>
            </w:r>
          </w:p>
          <w:p>
            <w:pPr>
              <w:pStyle w:val="Normal"/>
              <w:spacing w:lineRule="auto" w:line="235"/>
              <w:rPr>
                <w:kern w:val="2"/>
                <w:sz w:val="28"/>
                <w:szCs w:val="28"/>
              </w:rPr>
            </w:pPr>
            <w:r>
              <w:rPr>
                <w:kern w:val="2"/>
                <w:sz w:val="28"/>
                <w:szCs w:val="28"/>
              </w:rPr>
              <w:t>порошок для приго</w:t>
              <w:softHyphen/>
              <w:t>товления суспензии для приема внутрь (для детей);</w:t>
            </w:r>
          </w:p>
          <w:p>
            <w:pPr>
              <w:pStyle w:val="Normal"/>
              <w:spacing w:lineRule="auto" w:line="235"/>
              <w:rPr>
                <w:kern w:val="2"/>
                <w:sz w:val="28"/>
                <w:szCs w:val="28"/>
              </w:rPr>
            </w:pPr>
            <w:r>
              <w:rPr>
                <w:kern w:val="2"/>
                <w:sz w:val="28"/>
                <w:szCs w:val="28"/>
              </w:rPr>
              <w:t>порошок для приго</w:t>
              <w:softHyphen/>
              <w:t>товления суспензии пролонгированного действия для приема внутрь;</w:t>
            </w:r>
          </w:p>
          <w:p>
            <w:pPr>
              <w:pStyle w:val="Normal"/>
              <w:spacing w:lineRule="auto" w:line="235"/>
              <w:rPr>
                <w:kern w:val="2"/>
                <w:sz w:val="28"/>
                <w:szCs w:val="28"/>
              </w:rPr>
            </w:pPr>
            <w:r>
              <w:rPr>
                <w:kern w:val="2"/>
                <w:sz w:val="28"/>
                <w:szCs w:val="28"/>
              </w:rPr>
              <w:t>таблетки диспергируемые;</w:t>
            </w:r>
          </w:p>
          <w:p>
            <w:pPr>
              <w:pStyle w:val="Normal"/>
              <w:spacing w:lineRule="auto" w:line="235"/>
              <w:rPr>
                <w:kern w:val="2"/>
                <w:sz w:val="28"/>
                <w:szCs w:val="28"/>
              </w:rPr>
            </w:pPr>
            <w:r>
              <w:rPr>
                <w:kern w:val="2"/>
                <w:sz w:val="28"/>
                <w:szCs w:val="28"/>
              </w:rPr>
              <w:t>таблетки, покрытые оболочкой;</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джозамицин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 диспергируемые;</w:t>
            </w:r>
          </w:p>
          <w:p>
            <w:pPr>
              <w:pStyle w:val="Normal"/>
              <w:widowControl w:val="false"/>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кларитромицин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гранулы для приго</w:t>
              <w:softHyphen/>
              <w:t>товления суспензии для приема внутрь;</w:t>
            </w:r>
          </w:p>
          <w:p>
            <w:pPr>
              <w:pStyle w:val="Normal"/>
              <w:spacing w:lineRule="auto" w:line="220"/>
              <w:rPr>
                <w:kern w:val="2"/>
                <w:sz w:val="28"/>
                <w:szCs w:val="28"/>
              </w:rPr>
            </w:pPr>
            <w:r>
              <w:rPr>
                <w:kern w:val="2"/>
                <w:sz w:val="28"/>
                <w:szCs w:val="28"/>
              </w:rPr>
              <w:t>капсулы;</w:t>
            </w:r>
          </w:p>
          <w:p>
            <w:pPr>
              <w:pStyle w:val="Normal"/>
              <w:spacing w:lineRule="auto" w:line="220"/>
              <w:rPr>
                <w:kern w:val="2"/>
                <w:sz w:val="28"/>
                <w:szCs w:val="28"/>
              </w:rPr>
            </w:pPr>
            <w:r>
              <w:rPr>
                <w:kern w:val="2"/>
                <w:sz w:val="28"/>
                <w:szCs w:val="28"/>
              </w:rPr>
              <w:t>порошок для приго</w:t>
              <w:softHyphen/>
              <w:t>товления суспензии для приема внутрь;</w:t>
            </w:r>
          </w:p>
          <w:p>
            <w:pPr>
              <w:pStyle w:val="Normal"/>
              <w:spacing w:lineRule="auto" w:line="220"/>
              <w:rPr>
                <w:kern w:val="2"/>
                <w:sz w:val="28"/>
                <w:szCs w:val="28"/>
              </w:rPr>
            </w:pPr>
            <w:r>
              <w:rPr>
                <w:kern w:val="2"/>
                <w:sz w:val="28"/>
                <w:szCs w:val="28"/>
              </w:rPr>
              <w:t>таблетки, покрытые оболочкой;</w:t>
            </w:r>
          </w:p>
          <w:p>
            <w:pPr>
              <w:pStyle w:val="Normal"/>
              <w:spacing w:lineRule="auto" w:line="220"/>
              <w:rPr>
                <w:kern w:val="2"/>
                <w:sz w:val="28"/>
                <w:szCs w:val="28"/>
              </w:rPr>
            </w:pPr>
            <w:r>
              <w:rPr>
                <w:kern w:val="2"/>
                <w:sz w:val="28"/>
                <w:szCs w:val="28"/>
              </w:rPr>
              <w:t>таблетки, покрытые пленочной оболочкой;</w:t>
            </w:r>
          </w:p>
          <w:p>
            <w:pPr>
              <w:pStyle w:val="Normal"/>
              <w:spacing w:lineRule="auto" w:line="220"/>
              <w:rPr>
                <w:kern w:val="2"/>
                <w:sz w:val="28"/>
                <w:szCs w:val="28"/>
              </w:rPr>
            </w:pPr>
            <w:r>
              <w:rPr>
                <w:kern w:val="2"/>
                <w:sz w:val="28"/>
                <w:szCs w:val="28"/>
              </w:rPr>
              <w:t>таблетки пролонги</w:t>
              <w:softHyphen/>
              <w:t>рованного действия, покрытые оболочкой;</w:t>
            </w:r>
          </w:p>
          <w:p>
            <w:pPr>
              <w:pStyle w:val="Normal"/>
              <w:spacing w:lineRule="auto" w:line="220"/>
              <w:rPr>
                <w:kern w:val="2"/>
                <w:sz w:val="28"/>
                <w:szCs w:val="28"/>
              </w:rPr>
            </w:pPr>
            <w:r>
              <w:rPr>
                <w:kern w:val="2"/>
                <w:sz w:val="28"/>
                <w:szCs w:val="28"/>
              </w:rPr>
              <w:t>таблетки пролонги</w:t>
              <w:softHyphen/>
              <w:t>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t>J01FF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линкозамиды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клиндамицин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center"/>
              <w:rPr>
                <w:kern w:val="2"/>
                <w:sz w:val="28"/>
                <w:szCs w:val="28"/>
              </w:rPr>
            </w:pPr>
            <w:r>
              <w:rPr>
                <w:kern w:val="2"/>
                <w:sz w:val="28"/>
                <w:szCs w:val="28"/>
              </w:rPr>
              <w:t>J01G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both"/>
              <w:rPr>
                <w:kern w:val="2"/>
                <w:sz w:val="28"/>
                <w:szCs w:val="28"/>
              </w:rPr>
            </w:pPr>
            <w:r>
              <w:rPr>
                <w:kern w:val="2"/>
                <w:sz w:val="28"/>
                <w:szCs w:val="28"/>
              </w:rPr>
              <w:t>аминогликозиды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center"/>
              <w:rPr>
                <w:kern w:val="2"/>
                <w:sz w:val="28"/>
                <w:szCs w:val="28"/>
              </w:rPr>
            </w:pPr>
            <w:r>
              <w:rPr>
                <w:kern w:val="2"/>
                <w:sz w:val="28"/>
                <w:szCs w:val="28"/>
              </w:rPr>
              <w:t>J01GB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both"/>
              <w:rPr>
                <w:kern w:val="2"/>
                <w:sz w:val="28"/>
                <w:szCs w:val="28"/>
              </w:rPr>
            </w:pPr>
            <w:r>
              <w:rPr>
                <w:kern w:val="2"/>
                <w:sz w:val="28"/>
                <w:szCs w:val="28"/>
              </w:rPr>
              <w:t>другие аминогликозиды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гентамицин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тобрамицин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капли глазные;</w:t>
            </w:r>
          </w:p>
          <w:p>
            <w:pPr>
              <w:pStyle w:val="Normal"/>
              <w:widowControl w:val="false"/>
              <w:spacing w:lineRule="auto" w:line="220"/>
              <w:rPr>
                <w:kern w:val="2"/>
                <w:sz w:val="28"/>
                <w:szCs w:val="28"/>
              </w:rPr>
            </w:pPr>
            <w:r>
              <w:rPr>
                <w:kern w:val="2"/>
                <w:sz w:val="28"/>
                <w:szCs w:val="28"/>
              </w:rPr>
              <w:t>капсулы с порошком для ингаляций;</w:t>
            </w:r>
          </w:p>
          <w:p>
            <w:pPr>
              <w:pStyle w:val="Normal"/>
              <w:widowControl w:val="false"/>
              <w:spacing w:lineRule="auto" w:line="220"/>
              <w:rPr>
                <w:kern w:val="2"/>
                <w:sz w:val="28"/>
                <w:szCs w:val="28"/>
              </w:rPr>
            </w:pPr>
            <w:r>
              <w:rPr>
                <w:kern w:val="2"/>
                <w:sz w:val="28"/>
                <w:szCs w:val="28"/>
              </w:rPr>
              <w:t>раствор для инга</w:t>
              <w:softHyphen/>
              <w:t>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J01M</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антибактериальные препараты, производные хинолона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J01MA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фторхинолоны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гатифлоксацин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левофлоксацин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капли глазные;</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ломефлоксацин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капли глазные;</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моксифлоксацин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капли глазные;</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офлоксацин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капли глазные;</w:t>
            </w:r>
          </w:p>
          <w:p>
            <w:pPr>
              <w:pStyle w:val="Normal"/>
              <w:rPr>
                <w:kern w:val="2"/>
                <w:sz w:val="28"/>
                <w:szCs w:val="28"/>
              </w:rPr>
            </w:pPr>
            <w:r>
              <w:rPr>
                <w:kern w:val="2"/>
                <w:sz w:val="28"/>
                <w:szCs w:val="28"/>
              </w:rPr>
              <w:t>капли глазные и ушные;</w:t>
            </w:r>
          </w:p>
          <w:p>
            <w:pPr>
              <w:pStyle w:val="Normal"/>
              <w:rPr>
                <w:kern w:val="2"/>
                <w:sz w:val="28"/>
                <w:szCs w:val="28"/>
              </w:rPr>
            </w:pPr>
            <w:r>
              <w:rPr>
                <w:kern w:val="2"/>
                <w:sz w:val="28"/>
                <w:szCs w:val="28"/>
              </w:rPr>
              <w:t>мазь глазная;</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пролонгиро</w:t>
              <w:softHyphen/>
              <w:t>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спарфлоксацин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ципрофлоксацин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глазные;</w:t>
            </w:r>
          </w:p>
          <w:p>
            <w:pPr>
              <w:pStyle w:val="Normal"/>
              <w:spacing w:lineRule="auto" w:line="228"/>
              <w:rPr>
                <w:kern w:val="2"/>
                <w:sz w:val="28"/>
                <w:szCs w:val="28"/>
              </w:rPr>
            </w:pPr>
            <w:r>
              <w:rPr>
                <w:kern w:val="2"/>
                <w:sz w:val="28"/>
                <w:szCs w:val="28"/>
              </w:rPr>
              <w:t>капли глазные и ушные;</w:t>
            </w:r>
          </w:p>
          <w:p>
            <w:pPr>
              <w:pStyle w:val="Normal"/>
              <w:spacing w:lineRule="auto" w:line="228"/>
              <w:rPr>
                <w:kern w:val="2"/>
                <w:sz w:val="28"/>
                <w:szCs w:val="28"/>
              </w:rPr>
            </w:pPr>
            <w:r>
              <w:rPr>
                <w:kern w:val="2"/>
                <w:sz w:val="28"/>
                <w:szCs w:val="28"/>
              </w:rPr>
              <w:t>капли ушные;</w:t>
            </w:r>
          </w:p>
          <w:p>
            <w:pPr>
              <w:pStyle w:val="Normal"/>
              <w:spacing w:lineRule="auto" w:line="228"/>
              <w:rPr>
                <w:kern w:val="2"/>
                <w:sz w:val="28"/>
                <w:szCs w:val="28"/>
              </w:rPr>
            </w:pPr>
            <w:r>
              <w:rPr>
                <w:kern w:val="2"/>
                <w:sz w:val="28"/>
                <w:szCs w:val="28"/>
              </w:rPr>
              <w:t>мазь глазная;</w:t>
            </w:r>
          </w:p>
          <w:p>
            <w:pPr>
              <w:pStyle w:val="Normal"/>
              <w:spacing w:lineRule="auto" w:line="228"/>
              <w:rPr>
                <w:kern w:val="2"/>
                <w:sz w:val="28"/>
                <w:szCs w:val="28"/>
              </w:rPr>
            </w:pPr>
            <w:r>
              <w:rPr>
                <w:kern w:val="2"/>
                <w:sz w:val="28"/>
                <w:szCs w:val="28"/>
              </w:rPr>
              <w:t>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p>
            <w:pPr>
              <w:pStyle w:val="Normal"/>
              <w:spacing w:lineRule="auto" w:line="228"/>
              <w:rPr>
                <w:kern w:val="2"/>
                <w:sz w:val="28"/>
                <w:szCs w:val="28"/>
              </w:rPr>
            </w:pPr>
            <w:r>
              <w:rPr>
                <w:kern w:val="2"/>
                <w:sz w:val="28"/>
                <w:szCs w:val="28"/>
              </w:rPr>
              <w:t>таблетки пролонгиро</w:t>
              <w:softHyphen/>
              <w:t>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другие 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J01XD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производные имидазола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метронидазол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J01XX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прочие 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линезолид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гранулы для приго</w:t>
              <w:softHyphen/>
              <w:t>товления суспензии для приема внутрь;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тедизолид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J02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противогрибковые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противогрибковые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J02AA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антибиотики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нистатин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J02AC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производные триазола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вориконазол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флуконазол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порошок для приго</w:t>
              <w:softHyphen/>
              <w:t>товления суспензии для приема внутрь;</w:t>
            </w:r>
          </w:p>
          <w:p>
            <w:pPr>
              <w:pStyle w:val="Normal"/>
              <w:rPr>
                <w:kern w:val="2"/>
                <w:sz w:val="28"/>
                <w:szCs w:val="28"/>
              </w:rPr>
            </w:pPr>
            <w:r>
              <w:rPr>
                <w:kern w:val="2"/>
                <w:sz w:val="28"/>
                <w:szCs w:val="28"/>
              </w:rPr>
              <w:t>таблетки;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J04</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препараты, активные в отношении микобактерий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противотуберкулезные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аминосалициловая кислота и ее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аминосалициловая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гранулы замедленного высвобождения для приема внутрь; гранулы кишечно-растворимые;</w:t>
            </w:r>
          </w:p>
          <w:p>
            <w:pPr>
              <w:pStyle w:val="Normal"/>
              <w:widowControl w:val="false"/>
              <w:rPr>
                <w:kern w:val="2"/>
                <w:sz w:val="28"/>
                <w:szCs w:val="28"/>
              </w:rPr>
            </w:pPr>
            <w:r>
              <w:rPr>
                <w:kern w:val="2"/>
                <w:sz w:val="28"/>
                <w:szCs w:val="28"/>
              </w:rPr>
              <w:t>гранулы, покрытые кишечнорастворимой оболочкой;</w:t>
            </w:r>
          </w:p>
          <w:p>
            <w:pPr>
              <w:pStyle w:val="Normal"/>
              <w:widowControl w:val="false"/>
              <w:rPr>
                <w:kern w:val="2"/>
                <w:sz w:val="28"/>
                <w:szCs w:val="28"/>
              </w:rPr>
            </w:pPr>
            <w:r>
              <w:rPr>
                <w:kern w:val="2"/>
                <w:sz w:val="28"/>
                <w:szCs w:val="28"/>
              </w:rPr>
              <w:t>гранулы, покрытые оболочкой для приема внутрь; таблетки кишечнорастворимые, покрытые пленочной оболочкой; таблетки, покрытые кишечно-растворимой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антибиотики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рифабутин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рифампицин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таблетки, покрытые оболочкой;</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циклосерин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гидразиды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изониазид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производные тиокарбамида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протионамид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этионамид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J04AK</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другие противотуберкулезные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бедаквилин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пиразинамид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теризидон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тиоуреидоиминометил-пиридиния перхлорат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этамбутол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таблетки, покрытые оболочкой;</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J04AM</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комбинированные противотуберкулезные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изониазид + ломефлоксацин + пиразинамид + этамбутол + пиридоксин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изониазид + пиразинамид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изониазид + пиразинамид + рифампицин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 диспергируемые;</w:t>
            </w:r>
          </w:p>
          <w:p>
            <w:pPr>
              <w:pStyle w:val="Normal"/>
              <w:widowControl w:val="false"/>
              <w:spacing w:lineRule="auto" w:line="22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изониазид + пиразинамид + рифампицин + этамбутол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изониазид + пиразинамид + рифампицин + этамбутол + пиридоксин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изониазид + рифампицин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изониазид + этамбутол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ломефлоксацин + пиразинамид + протионамид + этамбутол + пиридоксин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противолепрозные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J04BA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противолепрозные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дапсон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J05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противовирусные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противовирусные препараты прямого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нуклеозиды и нуклеотиды, кроме ингибиторов обратной транскриптазы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ацикловир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крем для местного и наружного примене</w:t>
              <w:softHyphen/>
              <w:t>ния; крем для наружного применения; мазь глазная; мазь для местного и наружного применения; мазь для наружного примене</w:t>
              <w:softHyphen/>
              <w:t>ния; 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валганцикловир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ингибиторы протеаз</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атазанавир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дарунавир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нарлапревир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ритонавир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капсулы мягкие;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саквинавир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фосампренавир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суспензия для приема внутрь; 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нуклеозиды и нуклеотиды – ингибиторы обратной транскриптазы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абакавир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раствор для приема внутрь;</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диданозин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кишечно-растворимые;</w:t>
            </w:r>
          </w:p>
          <w:p>
            <w:pPr>
              <w:pStyle w:val="Normal"/>
              <w:widowControl w:val="false"/>
              <w:rPr>
                <w:kern w:val="2"/>
                <w:sz w:val="28"/>
                <w:szCs w:val="28"/>
              </w:rPr>
            </w:pPr>
            <w:r>
              <w:rPr>
                <w:kern w:val="2"/>
                <w:sz w:val="28"/>
                <w:szCs w:val="28"/>
              </w:rPr>
              <w:t>порошок для приготовления раствора для приема внутрь;</w:t>
            </w:r>
          </w:p>
          <w:p>
            <w:pPr>
              <w:pStyle w:val="Normal"/>
              <w:widowControl w:val="false"/>
              <w:rPr>
                <w:kern w:val="2"/>
                <w:sz w:val="28"/>
                <w:szCs w:val="28"/>
              </w:rPr>
            </w:pPr>
            <w:r>
              <w:rPr>
                <w:kern w:val="2"/>
                <w:sz w:val="28"/>
                <w:szCs w:val="28"/>
              </w:rPr>
              <w:t>порошок для приготовления раствора для приема внутрь для детей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зидовудин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раствор для приема внутрь;</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ламивудин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раствор для приема внутрь;</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ставудин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p>
            <w:pPr>
              <w:pStyle w:val="Normal"/>
              <w:widowControl w:val="false"/>
              <w:rPr>
                <w:kern w:val="2"/>
                <w:sz w:val="28"/>
                <w:szCs w:val="28"/>
              </w:rPr>
            </w:pPr>
            <w:r>
              <w:rPr>
                <w:kern w:val="2"/>
                <w:sz w:val="28"/>
                <w:szCs w:val="28"/>
              </w:rPr>
              <w:t>порошок для приготовления раствора для приема внутрь</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телбивудин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тенофовир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фосфазид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энтекавир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ненуклеозидные ингибиторы обратной транскриптазы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невирапин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суспензия для приема внутрь; таблетки;</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элсульфавирин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этравирин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эфавиренз</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ингибиторы нейроаминидазы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осельтамивир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J05AР</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противовирусные препараты для лечения гепатита С</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даклатасвир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дасабувир; омбитасвир + паритапревир + ритонавир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таблеток набор</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рибавирин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симепревир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софосбувир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J05AR</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комбинированные противовирусные препараты для лечения ВИЧ-инфекции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абакавир + ламивудин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 xml:space="preserve">абакавир + зидовудин + ламивудин </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зидовудин + ламивудин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лопинавир + ритонавир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раствор для приема внутрь;</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рилпивирин + тенофовир + эмтрицитабин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J05AX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прочие противовирусные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долутегравир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имидазолилэтанамид пентандиовой кислоты</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кагоцел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маравирок</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ралтегравир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жевательные;</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умифеновир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1"/>
              <w:rPr>
                <w:kern w:val="2"/>
                <w:sz w:val="28"/>
                <w:szCs w:val="28"/>
              </w:rPr>
            </w:pPr>
            <w:r>
              <w:rPr>
                <w:kern w:val="2"/>
                <w:sz w:val="28"/>
                <w:szCs w:val="28"/>
              </w:rPr>
              <w:t>L</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противоопухолевые препараты и иммуномодуляторы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L01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противоопухолевые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алкилирующие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аналоги азотистого иприта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мелфалан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хлорамбуцил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циклофосфамид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 таблетки, покрытые сахарной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L01AB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алкилсульфонаты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бусульфан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нитрозомочевины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ломустин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алкилирующие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темозоломид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антиметаболиты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аналоги фолиевой кислоты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метотрексат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аналоги пурина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меркаптопурин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kern w:val="2"/>
                <w:sz w:val="28"/>
                <w:szCs w:val="28"/>
              </w:rPr>
              <w:t>флударабин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аналоги пиримидина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капецитабин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алкалоиды растительного происхождения и другие природные вещества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rHeight w:val="780" w:hRule="atLeast"/>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алкалоиды барвинка и их аналоги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винорелбин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L01CB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подофиллотоксина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этопозид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L01D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 xml:space="preserve">противоопухолевые </w:t>
            </w:r>
            <w:r>
              <w:rPr>
                <w:spacing w:val="-10"/>
                <w:kern w:val="2"/>
                <w:sz w:val="28"/>
                <w:szCs w:val="28"/>
              </w:rPr>
              <w:t>антибиотики и родственные</w:t>
            </w:r>
            <w:r>
              <w:rPr>
                <w:kern w:val="2"/>
                <w:sz w:val="28"/>
                <w:szCs w:val="28"/>
              </w:rPr>
              <w:t xml:space="preserve">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L01DB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антрациклины и родственные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идарубицин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противоопухо</w:t>
              <w:softHyphen/>
              <w:t>левые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L01XB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метилгидразины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прокарбазин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rFonts w:ascii="Calibri" w:hAnsi="Calibri" w:cs="Calibri"/>
                <w:sz w:val="22"/>
              </w:rPr>
            </w:pPr>
            <w:r>
              <w:rPr>
                <w:kern w:val="2"/>
                <w:sz w:val="28"/>
                <w:szCs w:val="28"/>
              </w:rPr>
              <w:t>L01XE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ингибиторы протеинкиназы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афатиниб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вандетаниб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вемурафениб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гефитиниб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дабрафениб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дазатиниб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ибрутиниб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иматиниб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кобиметиниб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кризотиниб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лапатиниб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ленватиниб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нилотиниб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нинтеданиб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мягкие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пазопаниб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регорафениб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рибоциклиб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руксолитиниб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сорафениб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сунитиниб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траметиниб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церитиниб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эрлотиниб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L01XX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прочие противоопухо</w:t>
              <w:softHyphen/>
              <w:t>левые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висмодегиб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гидроксикарбамид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иксазомиб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митотан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третиноин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противоопухолевые гормональные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гормоны и родственные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L02AB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гестагены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медроксипрогесте</w:t>
              <w:softHyphen/>
              <w:t>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L02B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антагонисты гормонов и родственные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outlineLvl w:val="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L02BA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антиэстрогены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тамоксифен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оболочкой;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L02BB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антиандрогены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бикалутамид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флутамид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энзалутамид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L02BG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ароматазы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анастрозол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L02BX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другие антагонисты гормонов и родственные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абиратерон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иммуностимуляторы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иммуностимуляторы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L03AB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интерфероны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интерферон альфа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гель для местного и наружного применения;</w:t>
            </w:r>
          </w:p>
          <w:p>
            <w:pPr>
              <w:pStyle w:val="Normal"/>
              <w:rPr>
                <w:kern w:val="2"/>
                <w:sz w:val="28"/>
                <w:szCs w:val="28"/>
              </w:rPr>
            </w:pPr>
            <w:r>
              <w:rPr>
                <w:kern w:val="2"/>
                <w:sz w:val="28"/>
                <w:szCs w:val="28"/>
              </w:rPr>
              <w:t>капли назальные; лиофилизат для приготовления раствора для интраназального введения; лиофилизат для приготовления раствора для интраназального введения и ингаляций;</w:t>
            </w:r>
          </w:p>
          <w:p>
            <w:pPr>
              <w:pStyle w:val="Normal"/>
              <w:rPr>
                <w:kern w:val="2"/>
                <w:sz w:val="28"/>
                <w:szCs w:val="28"/>
              </w:rPr>
            </w:pPr>
            <w:r>
              <w:rPr>
                <w:kern w:val="2"/>
                <w:sz w:val="28"/>
                <w:szCs w:val="28"/>
              </w:rPr>
              <w:t>лиофилизат для приготовления сус</w:t>
              <w:softHyphen/>
              <w:t>пензии для приема внутрь; мазь для наружного и местного применения;</w:t>
            </w:r>
          </w:p>
          <w:p>
            <w:pPr>
              <w:pStyle w:val="Normal"/>
              <w:rPr>
                <w:kern w:val="2"/>
                <w:sz w:val="28"/>
                <w:szCs w:val="28"/>
              </w:rPr>
            </w:pPr>
            <w:r>
              <w:rPr>
                <w:kern w:val="2"/>
                <w:sz w:val="28"/>
                <w:szCs w:val="28"/>
              </w:rPr>
              <w:t>суппозитории ректальные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L03AX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другие иммуностимуляторы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азоксимера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суппозитории вагинальные и ректальные;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меглюмина акридонацетат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кишечнорастворимой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тилорон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таблетки, покрытые оболочкой;</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L04</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иммунодепрессанты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L04A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иммунодепрессанты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L04AA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селективные иммунодепрессанты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апремиласт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лефлуномид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микофенолата мофетил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микофеноловая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кишечно-растворимые, покрытые оболочкой; таблетки, покрытые кишечнорастворимой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терифлуномид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тофацитиниб</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финголимод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эверолимус</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таблетки диспергируемые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L04AD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ингибиторы кальциневрина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такролимус</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капсулы пролонгированного действия; мазь для наружного примене</w:t>
              <w:softHyphen/>
              <w:t>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циклоспорин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 капсулы мягкие; раствор для приема внутрь</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L04AX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иммунодепрессанты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азатиоприн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леналидомид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пирфенидон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M</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костно-мышечная система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противовоспалительные и противоревматические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нестероидные противовоспалительные и противоревматические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M01AB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уксусной кислоты и родственные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диклофенак</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глазные;</w:t>
            </w:r>
          </w:p>
          <w:p>
            <w:pPr>
              <w:pStyle w:val="Normal"/>
              <w:spacing w:lineRule="auto" w:line="228"/>
              <w:rPr>
                <w:kern w:val="2"/>
                <w:sz w:val="28"/>
                <w:szCs w:val="28"/>
              </w:rPr>
            </w:pPr>
            <w:r>
              <w:rPr>
                <w:kern w:val="2"/>
                <w:sz w:val="28"/>
                <w:szCs w:val="28"/>
              </w:rPr>
              <w:t>капсулы; капсулы кишечнорастворимые;</w:t>
            </w:r>
          </w:p>
          <w:p>
            <w:pPr>
              <w:pStyle w:val="Normal"/>
              <w:spacing w:lineRule="auto" w:line="228"/>
              <w:rPr>
                <w:kern w:val="2"/>
                <w:sz w:val="28"/>
                <w:szCs w:val="28"/>
              </w:rPr>
            </w:pPr>
            <w:r>
              <w:rPr>
                <w:kern w:val="2"/>
                <w:sz w:val="28"/>
                <w:szCs w:val="28"/>
              </w:rPr>
              <w:t>капсулы с модифицированным высвобождением;</w:t>
            </w:r>
          </w:p>
          <w:p>
            <w:pPr>
              <w:pStyle w:val="Normal"/>
              <w:spacing w:lineRule="auto" w:line="228"/>
              <w:rPr>
                <w:kern w:val="2"/>
                <w:sz w:val="28"/>
                <w:szCs w:val="28"/>
              </w:rPr>
            </w:pPr>
            <w:r>
              <w:rPr>
                <w:kern w:val="2"/>
                <w:sz w:val="28"/>
                <w:szCs w:val="28"/>
              </w:rPr>
              <w:t>таблетки, покрытые кишечнорастворимой оболочкой; таблетки, покрытые кишечно-растворимой пленочной оболочкой;</w:t>
            </w:r>
          </w:p>
          <w:p>
            <w:pPr>
              <w:pStyle w:val="Normal"/>
              <w:spacing w:lineRule="auto" w:line="228"/>
              <w:rPr>
                <w:kern w:val="2"/>
                <w:sz w:val="28"/>
                <w:szCs w:val="28"/>
              </w:rPr>
            </w:pPr>
            <w:r>
              <w:rPr>
                <w:kern w:val="2"/>
                <w:sz w:val="28"/>
                <w:szCs w:val="28"/>
              </w:rPr>
              <w:t>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p>
            <w:pPr>
              <w:pStyle w:val="Normal"/>
              <w:spacing w:lineRule="auto" w:line="228"/>
              <w:rPr>
                <w:kern w:val="2"/>
                <w:sz w:val="28"/>
                <w:szCs w:val="28"/>
              </w:rPr>
            </w:pPr>
            <w:r>
              <w:rPr>
                <w:kern w:val="2"/>
                <w:sz w:val="28"/>
                <w:szCs w:val="28"/>
              </w:rPr>
              <w:t>таблетки пролонги</w:t>
              <w:softHyphen/>
              <w:t>рованного действия;</w:t>
            </w:r>
          </w:p>
          <w:p>
            <w:pPr>
              <w:pStyle w:val="Normal"/>
              <w:spacing w:lineRule="auto" w:line="228"/>
              <w:rPr>
                <w:kern w:val="2"/>
                <w:sz w:val="28"/>
                <w:szCs w:val="28"/>
              </w:rPr>
            </w:pPr>
            <w:r>
              <w:rPr>
                <w:kern w:val="2"/>
                <w:sz w:val="28"/>
                <w:szCs w:val="28"/>
              </w:rPr>
              <w:t>таблетки пролонги</w:t>
              <w:softHyphen/>
              <w:t>рованного действия, покрытые кишечно-растворимой оболочкой;</w:t>
            </w:r>
          </w:p>
          <w:p>
            <w:pPr>
              <w:pStyle w:val="Normal"/>
              <w:spacing w:lineRule="auto" w:line="228"/>
              <w:rPr>
                <w:kern w:val="2"/>
                <w:sz w:val="28"/>
                <w:szCs w:val="28"/>
              </w:rPr>
            </w:pPr>
            <w:r>
              <w:rPr>
                <w:kern w:val="2"/>
                <w:sz w:val="28"/>
                <w:szCs w:val="28"/>
              </w:rPr>
              <w:t>таблетки пролонги</w:t>
              <w:softHyphen/>
              <w:t>рованного действия, покрытые оболочкой;</w:t>
            </w:r>
          </w:p>
          <w:p>
            <w:pPr>
              <w:pStyle w:val="Normal"/>
              <w:spacing w:lineRule="auto" w:line="228"/>
              <w:rPr>
                <w:kern w:val="2"/>
                <w:sz w:val="28"/>
                <w:szCs w:val="28"/>
              </w:rPr>
            </w:pPr>
            <w:r>
              <w:rPr>
                <w:kern w:val="2"/>
                <w:sz w:val="28"/>
                <w:szCs w:val="28"/>
              </w:rPr>
              <w:t>таблетки пролонги</w:t>
              <w:softHyphen/>
              <w:t>рованного действия, покрытые пленочной оболочкой;</w:t>
            </w:r>
          </w:p>
          <w:p>
            <w:pPr>
              <w:pStyle w:val="Normal"/>
              <w:spacing w:lineRule="auto" w:line="228"/>
              <w:rPr>
                <w:kern w:val="2"/>
                <w:sz w:val="28"/>
                <w:szCs w:val="28"/>
              </w:rPr>
            </w:pPr>
            <w:r>
              <w:rPr>
                <w:kern w:val="2"/>
                <w:sz w:val="28"/>
                <w:szCs w:val="28"/>
              </w:rPr>
              <w:t>таблетки с модифици</w:t>
              <w:softHyphen/>
              <w:t>рованным высвобож</w:t>
              <w:softHyphen/>
              <w:t>дением</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кеторолак</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 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M01AE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производные пропионовой кислоты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ибупрофен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гель для наружного применения;</w:t>
            </w:r>
          </w:p>
          <w:p>
            <w:pPr>
              <w:pStyle w:val="Normal"/>
              <w:spacing w:lineRule="auto" w:line="228"/>
              <w:rPr>
                <w:kern w:val="2"/>
                <w:sz w:val="28"/>
                <w:szCs w:val="28"/>
              </w:rPr>
            </w:pPr>
            <w:r>
              <w:rPr>
                <w:kern w:val="2"/>
                <w:sz w:val="28"/>
                <w:szCs w:val="28"/>
              </w:rPr>
              <w:t>гранулы для приго</w:t>
              <w:softHyphen/>
              <w:t>товления раствора для приема внутрь;</w:t>
            </w:r>
          </w:p>
          <w:p>
            <w:pPr>
              <w:pStyle w:val="Normal"/>
              <w:spacing w:lineRule="auto" w:line="228"/>
              <w:rPr>
                <w:kern w:val="2"/>
                <w:sz w:val="28"/>
                <w:szCs w:val="28"/>
              </w:rPr>
            </w:pPr>
            <w:r>
              <w:rPr>
                <w:kern w:val="2"/>
                <w:sz w:val="28"/>
                <w:szCs w:val="28"/>
              </w:rPr>
              <w:t>капсулы; крем для наружного применения;</w:t>
            </w:r>
          </w:p>
          <w:p>
            <w:pPr>
              <w:pStyle w:val="Normal"/>
              <w:spacing w:lineRule="auto" w:line="228"/>
              <w:rPr>
                <w:kern w:val="2"/>
                <w:sz w:val="28"/>
                <w:szCs w:val="28"/>
              </w:rPr>
            </w:pPr>
            <w:r>
              <w:rPr>
                <w:kern w:val="2"/>
                <w:sz w:val="28"/>
                <w:szCs w:val="28"/>
              </w:rPr>
              <w:t>мазь для наружного применения;</w:t>
            </w:r>
          </w:p>
          <w:p>
            <w:pPr>
              <w:pStyle w:val="Normal"/>
              <w:spacing w:lineRule="auto" w:line="228"/>
              <w:rPr>
                <w:kern w:val="2"/>
                <w:sz w:val="28"/>
                <w:szCs w:val="28"/>
              </w:rPr>
            </w:pPr>
            <w:r>
              <w:rPr>
                <w:kern w:val="2"/>
                <w:sz w:val="28"/>
                <w:szCs w:val="28"/>
              </w:rPr>
              <w:t>суппозитории ректальные;</w:t>
            </w:r>
          </w:p>
          <w:p>
            <w:pPr>
              <w:pStyle w:val="Normal"/>
              <w:spacing w:lineRule="auto" w:line="228"/>
              <w:rPr>
                <w:kern w:val="2"/>
                <w:sz w:val="28"/>
                <w:szCs w:val="28"/>
              </w:rPr>
            </w:pPr>
            <w:r>
              <w:rPr>
                <w:kern w:val="2"/>
                <w:sz w:val="28"/>
                <w:szCs w:val="28"/>
              </w:rPr>
              <w:t xml:space="preserve">суппозитории ректальные </w:t>
            </w:r>
          </w:p>
          <w:p>
            <w:pPr>
              <w:pStyle w:val="Normal"/>
              <w:spacing w:lineRule="auto" w:line="228"/>
              <w:rPr>
                <w:kern w:val="2"/>
                <w:sz w:val="28"/>
                <w:szCs w:val="28"/>
              </w:rPr>
            </w:pPr>
            <w:r>
              <w:rPr>
                <w:kern w:val="2"/>
                <w:sz w:val="28"/>
                <w:szCs w:val="28"/>
              </w:rPr>
              <w:t>(для детей);</w:t>
            </w:r>
          </w:p>
          <w:p>
            <w:pPr>
              <w:pStyle w:val="Normal"/>
              <w:spacing w:lineRule="auto" w:line="228"/>
              <w:rPr>
                <w:kern w:val="2"/>
                <w:sz w:val="28"/>
                <w:szCs w:val="28"/>
              </w:rPr>
            </w:pPr>
            <w:r>
              <w:rPr>
                <w:kern w:val="2"/>
                <w:sz w:val="28"/>
                <w:szCs w:val="28"/>
              </w:rPr>
              <w:t xml:space="preserve">суспензия для приема внутрь; суспензия </w:t>
            </w:r>
          </w:p>
          <w:p>
            <w:pPr>
              <w:pStyle w:val="Normal"/>
              <w:spacing w:lineRule="auto" w:line="228"/>
              <w:rPr>
                <w:kern w:val="2"/>
                <w:sz w:val="28"/>
                <w:szCs w:val="28"/>
              </w:rPr>
            </w:pPr>
            <w:r>
              <w:rPr>
                <w:kern w:val="2"/>
                <w:sz w:val="28"/>
                <w:szCs w:val="28"/>
              </w:rPr>
              <w:t>для приема внутрь (для детей);</w:t>
            </w:r>
          </w:p>
          <w:p>
            <w:pPr>
              <w:pStyle w:val="Normal"/>
              <w:spacing w:lineRule="auto" w:line="228"/>
              <w:rPr>
                <w:kern w:val="2"/>
                <w:sz w:val="28"/>
                <w:szCs w:val="28"/>
              </w:rPr>
            </w:pPr>
            <w:r>
              <w:rPr>
                <w:kern w:val="2"/>
                <w:sz w:val="28"/>
                <w:szCs w:val="28"/>
              </w:rPr>
              <w:t>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p>
            <w:pPr>
              <w:pStyle w:val="Normal"/>
              <w:spacing w:lineRule="auto" w:line="228"/>
              <w:rPr>
                <w:kern w:val="2"/>
                <w:sz w:val="28"/>
                <w:szCs w:val="28"/>
              </w:rPr>
            </w:pPr>
            <w:r>
              <w:rPr>
                <w:kern w:val="2"/>
                <w:sz w:val="28"/>
                <w:szCs w:val="28"/>
              </w:rPr>
              <w:t>таблетки пролонги</w:t>
              <w:softHyphen/>
              <w:t>рованного действия,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кетопрофен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 капсулы пролонгированного действия; капсулы с модифицированным высвобождением;</w:t>
            </w:r>
          </w:p>
          <w:p>
            <w:pPr>
              <w:pStyle w:val="Normal"/>
              <w:rPr>
                <w:kern w:val="2"/>
                <w:sz w:val="28"/>
                <w:szCs w:val="28"/>
              </w:rPr>
            </w:pPr>
            <w:r>
              <w:rPr>
                <w:kern w:val="2"/>
                <w:sz w:val="28"/>
                <w:szCs w:val="28"/>
              </w:rPr>
              <w:t>суппозитории ректальные;</w:t>
            </w:r>
          </w:p>
          <w:p>
            <w:pPr>
              <w:pStyle w:val="Normal"/>
              <w:rPr>
                <w:kern w:val="2"/>
                <w:sz w:val="28"/>
                <w:szCs w:val="28"/>
              </w:rPr>
            </w:pPr>
            <w:r>
              <w:rPr>
                <w:kern w:val="2"/>
                <w:sz w:val="28"/>
                <w:szCs w:val="28"/>
              </w:rPr>
              <w:t xml:space="preserve">суппозитории ректальные </w:t>
            </w:r>
          </w:p>
          <w:p>
            <w:pPr>
              <w:pStyle w:val="Normal"/>
              <w:rPr>
                <w:kern w:val="2"/>
                <w:sz w:val="28"/>
                <w:szCs w:val="28"/>
              </w:rPr>
            </w:pPr>
            <w:r>
              <w:rPr>
                <w:kern w:val="2"/>
                <w:sz w:val="28"/>
                <w:szCs w:val="28"/>
              </w:rPr>
              <w:t>(для детей);</w:t>
            </w:r>
          </w:p>
          <w:p>
            <w:pPr>
              <w:pStyle w:val="Normal"/>
              <w:rPr>
                <w:kern w:val="2"/>
                <w:sz w:val="28"/>
                <w:szCs w:val="28"/>
              </w:rPr>
            </w:pPr>
            <w:r>
              <w:rPr>
                <w:kern w:val="2"/>
                <w:sz w:val="28"/>
                <w:szCs w:val="28"/>
              </w:rPr>
              <w:t>таблетки; таблетки, покрытые пленочной оболочкой; таблетки пролонгированного действия; таблетки с модифицированным высвобождением</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M01C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базисные противоревматические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M01CC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пеницилламин и подобные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пеницилламин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миорелаксанты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миорелаксанты центрального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M03BX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миорелаксанты центрального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баклофен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тизанидин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 с модифици</w:t>
              <w:softHyphen/>
              <w:t>рованным высвобож</w:t>
              <w:softHyphen/>
              <w:t>дением; 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M04</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противоподагрические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M04A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противоподагрические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M04AA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ингибиторы образования мочевой кислоты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аллопуринол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для лечения заболеваний костей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M05B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влияющие на структуру и минерализацию костей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M05BA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бифосфонаты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алендроновая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M05BX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другие препараты, влияющие на структуру и минерализацию костей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стронция ранелат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порошок для приготовления суспензии для приема внутрь</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pacing w:lineRule="auto" w:line="225"/>
              <w:jc w:val="center"/>
              <w:outlineLvl w:val="3"/>
              <w:rPr>
                <w:kern w:val="2"/>
                <w:sz w:val="28"/>
                <w:szCs w:val="28"/>
              </w:rPr>
            </w:pPr>
            <w:r>
              <w:rPr>
                <w:kern w:val="2"/>
                <w:sz w:val="28"/>
                <w:szCs w:val="28"/>
              </w:rPr>
              <w:t>N</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нервная система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анестетики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препараты для общей анестезии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N01AH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опиоидные анальгетики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тримеперидин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анальгетики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опиоиды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природные алкалоиды опия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морфин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капсулы пролонги</w:t>
              <w:softHyphen/>
              <w:t>рованного действия;</w:t>
            </w:r>
          </w:p>
          <w:p>
            <w:pPr>
              <w:pStyle w:val="Normal"/>
              <w:spacing w:lineRule="auto" w:line="225"/>
              <w:rPr>
                <w:kern w:val="2"/>
                <w:sz w:val="28"/>
                <w:szCs w:val="28"/>
              </w:rPr>
            </w:pPr>
            <w:r>
              <w:rPr>
                <w:kern w:val="2"/>
                <w:sz w:val="28"/>
                <w:szCs w:val="28"/>
              </w:rPr>
              <w:t>таблетки пролонги</w:t>
              <w:softHyphen/>
              <w:t>рованного действия, покрытые оболочкой; таблетки пролонги</w:t>
              <w:softHyphen/>
              <w:t>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налоксон + оксикодон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производные фенилпиперидина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фентанил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трансдермальная терапевтическая система</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N02AE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производные орипавина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бупренорфин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пластырь трансдермальный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другие опиоиды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пропионилфенил-этоксиэтилпипери-дин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защечные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тапентадол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пролонгированного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трамадол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капсулы;</w:t>
            </w:r>
          </w:p>
          <w:p>
            <w:pPr>
              <w:pStyle w:val="Normal"/>
              <w:spacing w:lineRule="auto" w:line="225"/>
              <w:rPr>
                <w:kern w:val="2"/>
                <w:sz w:val="28"/>
                <w:szCs w:val="28"/>
              </w:rPr>
            </w:pPr>
            <w:r>
              <w:rPr>
                <w:kern w:val="2"/>
                <w:sz w:val="28"/>
                <w:szCs w:val="28"/>
              </w:rPr>
              <w:t>суппозитории ректальные;</w:t>
            </w:r>
          </w:p>
          <w:p>
            <w:pPr>
              <w:pStyle w:val="Normal"/>
              <w:spacing w:lineRule="auto" w:line="225"/>
              <w:rPr>
                <w:kern w:val="2"/>
                <w:sz w:val="28"/>
                <w:szCs w:val="28"/>
              </w:rPr>
            </w:pPr>
            <w:r>
              <w:rPr>
                <w:kern w:val="2"/>
                <w:sz w:val="28"/>
                <w:szCs w:val="28"/>
              </w:rPr>
              <w:t>таблетки;</w:t>
            </w:r>
          </w:p>
          <w:p>
            <w:pPr>
              <w:pStyle w:val="Normal"/>
              <w:spacing w:lineRule="auto" w:line="225"/>
              <w:rPr>
                <w:kern w:val="2"/>
                <w:sz w:val="28"/>
                <w:szCs w:val="28"/>
              </w:rPr>
            </w:pPr>
            <w:r>
              <w:rPr>
                <w:kern w:val="2"/>
                <w:sz w:val="28"/>
                <w:szCs w:val="28"/>
              </w:rPr>
              <w:t>таблетки пролонги</w:t>
              <w:softHyphen/>
              <w:t>рованного действия, покрытые пленочной оболочкой; таблетки с пролонгированным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другие анальгетики и антипиретики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N02BA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салициловая кислота и ее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ацетилсалициловая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таблетки;</w:t>
            </w:r>
          </w:p>
          <w:p>
            <w:pPr>
              <w:pStyle w:val="Normal"/>
              <w:spacing w:lineRule="auto" w:line="225"/>
              <w:rPr>
                <w:kern w:val="2"/>
                <w:sz w:val="28"/>
                <w:szCs w:val="28"/>
              </w:rPr>
            </w:pPr>
            <w:r>
              <w:rPr>
                <w:kern w:val="2"/>
                <w:sz w:val="28"/>
                <w:szCs w:val="28"/>
              </w:rPr>
              <w:t>таблетки кишечнорастворимые, покрытые оболочкой;</w:t>
            </w:r>
          </w:p>
          <w:p>
            <w:pPr>
              <w:pStyle w:val="Normal"/>
              <w:spacing w:lineRule="auto" w:line="225"/>
              <w:rPr>
                <w:kern w:val="2"/>
                <w:sz w:val="28"/>
                <w:szCs w:val="28"/>
              </w:rPr>
            </w:pPr>
            <w:r>
              <w:rPr>
                <w:kern w:val="2"/>
                <w:sz w:val="28"/>
                <w:szCs w:val="28"/>
              </w:rPr>
              <w:t>таблетки кишечно-растворимые, по</w:t>
              <w:softHyphen/>
              <w:t>крытые пленочной оболочкой;</w:t>
            </w:r>
          </w:p>
          <w:p>
            <w:pPr>
              <w:pStyle w:val="Normal"/>
              <w:spacing w:lineRule="auto" w:line="225"/>
              <w:rPr>
                <w:kern w:val="2"/>
                <w:sz w:val="28"/>
                <w:szCs w:val="28"/>
              </w:rPr>
            </w:pPr>
            <w:r>
              <w:rPr>
                <w:kern w:val="2"/>
                <w:sz w:val="28"/>
                <w:szCs w:val="28"/>
              </w:rPr>
              <w:t>таблетки, покрытые кишечнорастворимой оболочкой;</w:t>
            </w:r>
          </w:p>
          <w:p>
            <w:pPr>
              <w:pStyle w:val="Normal"/>
              <w:spacing w:lineRule="auto" w:line="225"/>
              <w:rPr>
                <w:kern w:val="2"/>
                <w:sz w:val="28"/>
                <w:szCs w:val="28"/>
              </w:rPr>
            </w:pPr>
            <w:r>
              <w:rPr>
                <w:kern w:val="2"/>
                <w:sz w:val="28"/>
                <w:szCs w:val="28"/>
              </w:rPr>
              <w:t>таблетки, покрытые кишечнорастворимой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N02BE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анилиды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парацетамол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гранулы для приготовления суспензии для приема внутрь;</w:t>
            </w:r>
          </w:p>
          <w:p>
            <w:pPr>
              <w:pStyle w:val="Normal"/>
              <w:rPr>
                <w:kern w:val="2"/>
                <w:sz w:val="28"/>
                <w:szCs w:val="28"/>
              </w:rPr>
            </w:pPr>
            <w:r>
              <w:rPr>
                <w:kern w:val="2"/>
                <w:sz w:val="28"/>
                <w:szCs w:val="28"/>
              </w:rPr>
              <w:t>сироп;</w:t>
            </w:r>
          </w:p>
          <w:p>
            <w:pPr>
              <w:pStyle w:val="Normal"/>
              <w:rPr>
                <w:kern w:val="2"/>
                <w:sz w:val="28"/>
                <w:szCs w:val="28"/>
              </w:rPr>
            </w:pPr>
            <w:r>
              <w:rPr>
                <w:kern w:val="2"/>
                <w:sz w:val="28"/>
                <w:szCs w:val="28"/>
              </w:rPr>
              <w:t>сироп (для детей);</w:t>
            </w:r>
          </w:p>
          <w:p>
            <w:pPr>
              <w:pStyle w:val="Normal"/>
              <w:rPr>
                <w:kern w:val="2"/>
                <w:sz w:val="28"/>
                <w:szCs w:val="28"/>
              </w:rPr>
            </w:pPr>
            <w:r>
              <w:rPr>
                <w:kern w:val="2"/>
                <w:sz w:val="28"/>
                <w:szCs w:val="28"/>
              </w:rPr>
              <w:t>суппозитории ректальные;</w:t>
            </w:r>
          </w:p>
          <w:p>
            <w:pPr>
              <w:pStyle w:val="Normal"/>
              <w:rPr>
                <w:kern w:val="2"/>
                <w:sz w:val="28"/>
                <w:szCs w:val="28"/>
              </w:rPr>
            </w:pPr>
            <w:r>
              <w:rPr>
                <w:kern w:val="2"/>
                <w:sz w:val="28"/>
                <w:szCs w:val="28"/>
              </w:rPr>
              <w:t xml:space="preserve">суппозитории ректальные </w:t>
            </w:r>
          </w:p>
          <w:p>
            <w:pPr>
              <w:pStyle w:val="Normal"/>
              <w:rPr>
                <w:kern w:val="2"/>
                <w:sz w:val="28"/>
                <w:szCs w:val="28"/>
              </w:rPr>
            </w:pPr>
            <w:r>
              <w:rPr>
                <w:kern w:val="2"/>
                <w:sz w:val="28"/>
                <w:szCs w:val="28"/>
              </w:rPr>
              <w:t>(для детей);</w:t>
            </w:r>
          </w:p>
          <w:p>
            <w:pPr>
              <w:pStyle w:val="Normal"/>
              <w:rPr>
                <w:kern w:val="2"/>
                <w:sz w:val="28"/>
                <w:szCs w:val="28"/>
              </w:rPr>
            </w:pPr>
            <w:r>
              <w:rPr>
                <w:kern w:val="2"/>
                <w:sz w:val="28"/>
                <w:szCs w:val="28"/>
              </w:rPr>
              <w:t>суспензия для приема внутрь;</w:t>
            </w:r>
          </w:p>
          <w:p>
            <w:pPr>
              <w:pStyle w:val="Normal"/>
              <w:rPr>
                <w:kern w:val="2"/>
                <w:sz w:val="28"/>
                <w:szCs w:val="28"/>
              </w:rPr>
            </w:pPr>
            <w:r>
              <w:rPr>
                <w:kern w:val="2"/>
                <w:sz w:val="28"/>
                <w:szCs w:val="28"/>
              </w:rPr>
              <w:t>суспензия для приема внутрь (для детей);</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противоэпилептические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противоэпилептические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барбитураты и их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бензобарбитал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фенобарбитал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(для детей)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N03AB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производные гидантоина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фенитоин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сукцинимида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этосуксимид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бензодиазепина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клоназепам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карбоксамида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карбамазепин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сироп;</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пролонги</w:t>
              <w:softHyphen/>
              <w:t>рованного действия;</w:t>
            </w:r>
          </w:p>
          <w:p>
            <w:pPr>
              <w:pStyle w:val="Normal"/>
              <w:rPr>
                <w:kern w:val="2"/>
                <w:sz w:val="28"/>
                <w:szCs w:val="28"/>
              </w:rPr>
            </w:pPr>
            <w:r>
              <w:rPr>
                <w:kern w:val="2"/>
                <w:sz w:val="28"/>
                <w:szCs w:val="28"/>
              </w:rPr>
              <w:t>таблетки пролонги</w:t>
              <w:softHyphen/>
              <w:t>рованного действия, покрытые оболочкой;</w:t>
            </w:r>
          </w:p>
          <w:p>
            <w:pPr>
              <w:pStyle w:val="Normal"/>
              <w:rPr>
                <w:kern w:val="2"/>
                <w:sz w:val="28"/>
                <w:szCs w:val="28"/>
              </w:rPr>
            </w:pPr>
            <w:r>
              <w:rPr>
                <w:kern w:val="2"/>
                <w:sz w:val="28"/>
                <w:szCs w:val="28"/>
              </w:rPr>
              <w:t>таблетки пролонги</w:t>
              <w:softHyphen/>
              <w:t>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окскарбазепин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суспензия для приема внутрь;</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N03AG</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производные жирных кислот</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вальпроевая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гранулы пролонги</w:t>
              <w:softHyphen/>
              <w:t>рованного действия;</w:t>
            </w:r>
          </w:p>
          <w:p>
            <w:pPr>
              <w:pStyle w:val="Normal"/>
              <w:rPr>
                <w:kern w:val="2"/>
                <w:sz w:val="28"/>
                <w:szCs w:val="28"/>
              </w:rPr>
            </w:pPr>
            <w:r>
              <w:rPr>
                <w:kern w:val="2"/>
                <w:sz w:val="28"/>
                <w:szCs w:val="28"/>
              </w:rPr>
              <w:t>гранулы с пролонги</w:t>
              <w:softHyphen/>
              <w:t>рованным высвобож</w:t>
              <w:softHyphen/>
              <w:t>дением;</w:t>
            </w:r>
          </w:p>
          <w:p>
            <w:pPr>
              <w:pStyle w:val="Normal"/>
              <w:rPr>
                <w:kern w:val="2"/>
                <w:sz w:val="28"/>
                <w:szCs w:val="28"/>
              </w:rPr>
            </w:pPr>
            <w:r>
              <w:rPr>
                <w:kern w:val="2"/>
                <w:sz w:val="28"/>
                <w:szCs w:val="28"/>
              </w:rPr>
              <w:t>капли для приема внутрь;</w:t>
            </w:r>
          </w:p>
          <w:p>
            <w:pPr>
              <w:pStyle w:val="Normal"/>
              <w:rPr>
                <w:kern w:val="2"/>
                <w:sz w:val="28"/>
                <w:szCs w:val="28"/>
              </w:rPr>
            </w:pPr>
            <w:r>
              <w:rPr>
                <w:kern w:val="2"/>
                <w:sz w:val="28"/>
                <w:szCs w:val="28"/>
              </w:rPr>
              <w:t>капсулы кишечно-растворимые;</w:t>
            </w:r>
          </w:p>
          <w:p>
            <w:pPr>
              <w:pStyle w:val="Normal"/>
              <w:rPr>
                <w:kern w:val="2"/>
                <w:sz w:val="28"/>
                <w:szCs w:val="28"/>
              </w:rPr>
            </w:pPr>
            <w:r>
              <w:rPr>
                <w:kern w:val="2"/>
                <w:sz w:val="28"/>
                <w:szCs w:val="28"/>
              </w:rPr>
              <w:t>раствор для приема внутрь;</w:t>
            </w:r>
          </w:p>
          <w:p>
            <w:pPr>
              <w:pStyle w:val="Normal"/>
              <w:rPr>
                <w:kern w:val="2"/>
                <w:sz w:val="28"/>
                <w:szCs w:val="28"/>
              </w:rPr>
            </w:pPr>
            <w:r>
              <w:rPr>
                <w:kern w:val="2"/>
                <w:sz w:val="28"/>
                <w:szCs w:val="28"/>
              </w:rPr>
              <w:t>сироп;</w:t>
            </w:r>
          </w:p>
          <w:p>
            <w:pPr>
              <w:pStyle w:val="Normal"/>
              <w:rPr>
                <w:kern w:val="2"/>
                <w:sz w:val="28"/>
                <w:szCs w:val="28"/>
              </w:rPr>
            </w:pPr>
            <w:r>
              <w:rPr>
                <w:kern w:val="2"/>
                <w:sz w:val="28"/>
                <w:szCs w:val="28"/>
              </w:rPr>
              <w:t>сироп (для детей);</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кишечнорастворимой оболочкой;</w:t>
            </w:r>
          </w:p>
          <w:p>
            <w:pPr>
              <w:pStyle w:val="Normal"/>
              <w:rPr>
                <w:kern w:val="2"/>
                <w:sz w:val="28"/>
                <w:szCs w:val="28"/>
              </w:rPr>
            </w:pPr>
            <w:r>
              <w:rPr>
                <w:kern w:val="2"/>
                <w:sz w:val="28"/>
                <w:szCs w:val="28"/>
              </w:rPr>
              <w:t>таблетки пролонги</w:t>
              <w:softHyphen/>
              <w:t>рованного действия, покрытые оболочкой;</w:t>
            </w:r>
          </w:p>
          <w:p>
            <w:pPr>
              <w:pStyle w:val="Normal"/>
              <w:rPr>
                <w:kern w:val="2"/>
                <w:sz w:val="28"/>
                <w:szCs w:val="28"/>
              </w:rPr>
            </w:pPr>
            <w:r>
              <w:rPr>
                <w:kern w:val="2"/>
                <w:sz w:val="28"/>
                <w:szCs w:val="28"/>
              </w:rPr>
              <w:t>таблетки пролонги</w:t>
              <w:softHyphen/>
              <w:t>рованного действия, покрытые пленочной оболочкой;</w:t>
            </w:r>
          </w:p>
          <w:p>
            <w:pPr>
              <w:pStyle w:val="Normal"/>
              <w:rPr>
                <w:kern w:val="2"/>
                <w:sz w:val="28"/>
                <w:szCs w:val="28"/>
              </w:rPr>
            </w:pPr>
            <w:r>
              <w:rPr>
                <w:kern w:val="2"/>
                <w:sz w:val="28"/>
                <w:szCs w:val="28"/>
              </w:rPr>
              <w:t>таблетки с пролонги</w:t>
              <w:softHyphen/>
              <w:t>рованным высвобож</w:t>
              <w:softHyphen/>
              <w:t>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N03AX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противоэпилептические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бриварацетам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лакосамид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леветирацетам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приема внутрь;</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перампанел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прегабалин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топирамат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противопаркинсони</w:t>
              <w:softHyphen/>
              <w:t>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антихолинергические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третичные амины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бипериден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тригексифенидил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дофаминергические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допа и ее производные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леводопа + бенсеразид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капсулы с модифицированным высвобождением;</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диспергируемые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леводопа + карбидопа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адамантана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амантадин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N04BC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агонисты дофаминовых рецепторов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пирибедил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с контролируемым высвобождением, покрытые оболочкой; таблетки с контролируемым высвобождением,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прамипексол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пролонги</w:t>
              <w:softHyphen/>
              <w:t>рованного действия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психолептики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антипсихотические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алифатические производные фенотиазина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левомепромазин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хлорпромазин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драже;</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пиперазиновые произ</w:t>
              <w:softHyphen/>
              <w:t>водные фенотиазина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перфеназин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трифлуоперазин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пиперидиновые производные фенотиазина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перициазин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тиоридазин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бутирофенона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галоперидол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капли для приема внутрь;</w:t>
            </w:r>
          </w:p>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N05AE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производные индола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сертиндол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тиоксантена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зуклопентиксол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флупентиксол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диазепины, оксазепины, тиазепины и оксепины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кветиапин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оланзапин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диспергируемые;</w:t>
            </w:r>
          </w:p>
          <w:p>
            <w:pPr>
              <w:pStyle w:val="Normal"/>
              <w:rPr>
                <w:kern w:val="2"/>
                <w:sz w:val="28"/>
                <w:szCs w:val="28"/>
              </w:rPr>
            </w:pPr>
            <w:r>
              <w:rPr>
                <w:kern w:val="2"/>
                <w:sz w:val="28"/>
                <w:szCs w:val="28"/>
              </w:rPr>
              <w:t>таблетки диспергируемые в полости рта;</w:t>
            </w:r>
          </w:p>
          <w:p>
            <w:pPr>
              <w:pStyle w:val="Normal"/>
              <w:rPr>
                <w:kern w:val="2"/>
                <w:sz w:val="28"/>
                <w:szCs w:val="28"/>
              </w:rPr>
            </w:pPr>
            <w:r>
              <w:rPr>
                <w:kern w:val="2"/>
                <w:sz w:val="28"/>
                <w:szCs w:val="28"/>
              </w:rPr>
              <w:t>таблетки для рассасывания;</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N05AL</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бензамиды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сульпирид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раствор для приема внутрь;</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антипсихотичес</w:t>
              <w:softHyphen/>
              <w:t>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палиперидон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пролонгированного действия,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рисперидон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раствор для приема внутрь;</w:t>
            </w:r>
          </w:p>
          <w:p>
            <w:pPr>
              <w:pStyle w:val="Normal"/>
              <w:rPr>
                <w:kern w:val="2"/>
                <w:sz w:val="28"/>
                <w:szCs w:val="28"/>
              </w:rPr>
            </w:pPr>
            <w:r>
              <w:rPr>
                <w:kern w:val="2"/>
                <w:sz w:val="28"/>
                <w:szCs w:val="28"/>
              </w:rPr>
              <w:t>таблетки, диспер</w:t>
              <w:softHyphen/>
              <w:t>гируемые в полости рта;</w:t>
            </w:r>
          </w:p>
          <w:p>
            <w:pPr>
              <w:pStyle w:val="Normal"/>
              <w:rPr>
                <w:kern w:val="2"/>
                <w:sz w:val="28"/>
                <w:szCs w:val="28"/>
              </w:rPr>
            </w:pPr>
            <w:r>
              <w:rPr>
                <w:kern w:val="2"/>
                <w:sz w:val="28"/>
                <w:szCs w:val="28"/>
              </w:rPr>
              <w:t>таблетки для рассасывания;</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анксиолитики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бензодиазепина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бромдигидрохлор-фенил-бензодиазе-пин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диазепам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лоразепам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оксазепам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дифенилметана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гидроксизин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снотворные и седативные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N05CD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бензодиазепина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нитразепам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N05CF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бензодиазепиноподобные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зопиклон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психоаналептики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антидепрессанты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неселективные ингибиторы обратного захвата моноаминов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амитриптилин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 пролонги</w:t>
              <w:softHyphen/>
              <w:t>рованного действия;</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имипрамин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драже;</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кломипрамин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p>
            <w:pPr>
              <w:pStyle w:val="Normal"/>
              <w:rPr>
                <w:kern w:val="2"/>
                <w:sz w:val="28"/>
                <w:szCs w:val="28"/>
              </w:rPr>
            </w:pPr>
            <w:r>
              <w:rPr>
                <w:kern w:val="2"/>
                <w:sz w:val="28"/>
                <w:szCs w:val="28"/>
              </w:rPr>
              <w:t>таблетки пролонги</w:t>
              <w:softHyphen/>
              <w:t>рованного действия,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N06AB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селективные ингибиторы обратного захвата серотонина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пароксетин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для приема внутрь;</w:t>
            </w:r>
          </w:p>
          <w:p>
            <w:pPr>
              <w:pStyle w:val="Normal"/>
              <w:spacing w:lineRule="auto" w:line="228"/>
              <w:rPr>
                <w:kern w:val="2"/>
                <w:sz w:val="28"/>
                <w:szCs w:val="28"/>
              </w:rPr>
            </w:pPr>
            <w:r>
              <w:rPr>
                <w:kern w:val="2"/>
                <w:sz w:val="28"/>
                <w:szCs w:val="28"/>
              </w:rPr>
              <w:t>таблетки, покрытые оболочкой;</w:t>
            </w:r>
          </w:p>
          <w:p>
            <w:pPr>
              <w:pStyle w:val="Normal"/>
              <w:spacing w:lineRule="auto" w:line="228"/>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сертралин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флуоксетин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капсулы;</w:t>
            </w:r>
          </w:p>
          <w:p>
            <w:pPr>
              <w:pStyle w:val="Normal"/>
              <w:spacing w:lineRule="auto" w:line="228"/>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N06AX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другие антидепрессанты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агомелатин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пипофезин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w:t>
            </w:r>
          </w:p>
          <w:p>
            <w:pPr>
              <w:pStyle w:val="Normal"/>
              <w:spacing w:lineRule="auto" w:line="228"/>
              <w:rPr>
                <w:kern w:val="2"/>
                <w:sz w:val="28"/>
                <w:szCs w:val="28"/>
              </w:rPr>
            </w:pPr>
            <w:r>
              <w:rPr>
                <w:kern w:val="2"/>
                <w:sz w:val="28"/>
                <w:szCs w:val="28"/>
              </w:rPr>
              <w:t>таблетки с модифици</w:t>
              <w:softHyphen/>
              <w:t>рованным высвобож</w:t>
              <w:softHyphen/>
              <w:t>дением</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N06B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психостимуляторы, средства, применяемые при синдроме дефицита внимания с гиперактив</w:t>
              <w:softHyphen/>
              <w:t>ностью, и ноотропные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N06BX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другие психостимуляторы и ноотропные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винпоцетин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глицин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 защечные;</w:t>
            </w:r>
          </w:p>
          <w:p>
            <w:pPr>
              <w:pStyle w:val="Normal"/>
              <w:spacing w:lineRule="auto" w:line="235"/>
              <w:rPr>
                <w:kern w:val="2"/>
                <w:sz w:val="28"/>
                <w:szCs w:val="28"/>
              </w:rPr>
            </w:pPr>
            <w:r>
              <w:rPr>
                <w:kern w:val="2"/>
                <w:sz w:val="28"/>
                <w:szCs w:val="28"/>
              </w:rPr>
              <w:t>таблетки подъязычные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метионил-глутамил-гистидил-фенилаланил-пролил-глицил-пролин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капли назальные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пирацетам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капсулы;</w:t>
            </w:r>
          </w:p>
          <w:p>
            <w:pPr>
              <w:pStyle w:val="Normal"/>
              <w:spacing w:lineRule="auto" w:line="235"/>
              <w:rPr>
                <w:kern w:val="2"/>
                <w:sz w:val="28"/>
                <w:szCs w:val="28"/>
              </w:rPr>
            </w:pPr>
            <w:r>
              <w:rPr>
                <w:kern w:val="2"/>
                <w:sz w:val="28"/>
                <w:szCs w:val="28"/>
              </w:rPr>
              <w:t>раствор для приема внутрь;</w:t>
            </w:r>
          </w:p>
          <w:p>
            <w:pPr>
              <w:pStyle w:val="Normal"/>
              <w:spacing w:lineRule="auto" w:line="235"/>
              <w:rPr>
                <w:kern w:val="2"/>
                <w:sz w:val="28"/>
                <w:szCs w:val="28"/>
              </w:rPr>
            </w:pPr>
            <w:r>
              <w:rPr>
                <w:kern w:val="2"/>
                <w:sz w:val="28"/>
                <w:szCs w:val="28"/>
              </w:rPr>
              <w:t>таблетки, покрытые оболочкой;</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фонтурацетам</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таблетки;</w:t>
            </w:r>
          </w:p>
          <w:p>
            <w:pPr>
              <w:pStyle w:val="Normal"/>
              <w:widowControl w:val="false"/>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для лечения деменции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антихолинэстеразные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галантамин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капсулы пролонги</w:t>
              <w:softHyphen/>
              <w:t>рованного действия;</w:t>
            </w:r>
          </w:p>
          <w:p>
            <w:pPr>
              <w:pStyle w:val="Normal"/>
              <w:spacing w:lineRule="auto" w:line="235"/>
              <w:rPr>
                <w:kern w:val="2"/>
                <w:sz w:val="28"/>
                <w:szCs w:val="28"/>
              </w:rPr>
            </w:pPr>
            <w:r>
              <w:rPr>
                <w:kern w:val="2"/>
                <w:sz w:val="28"/>
                <w:szCs w:val="28"/>
              </w:rPr>
              <w:t>таблетки;</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ривастигмин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капсулы;</w:t>
            </w:r>
          </w:p>
          <w:p>
            <w:pPr>
              <w:pStyle w:val="Normal"/>
              <w:widowControl w:val="false"/>
              <w:spacing w:lineRule="auto" w:line="235"/>
              <w:rPr>
                <w:kern w:val="2"/>
                <w:sz w:val="28"/>
                <w:szCs w:val="28"/>
              </w:rPr>
            </w:pPr>
            <w:r>
              <w:rPr>
                <w:kern w:val="2"/>
                <w:sz w:val="28"/>
                <w:szCs w:val="28"/>
              </w:rPr>
              <w:t>трансдермальная терапевтическая система;</w:t>
            </w:r>
          </w:p>
          <w:p>
            <w:pPr>
              <w:pStyle w:val="Normal"/>
              <w:widowControl w:val="false"/>
              <w:spacing w:lineRule="auto" w:line="235"/>
              <w:rPr>
                <w:kern w:val="2"/>
                <w:sz w:val="28"/>
                <w:szCs w:val="28"/>
              </w:rPr>
            </w:pPr>
            <w:r>
              <w:rPr>
                <w:kern w:val="2"/>
                <w:sz w:val="28"/>
                <w:szCs w:val="28"/>
              </w:rPr>
              <w:t>раствор для приема внутрь</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N06DX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другие препараты для лечения деменции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мемантин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капли для приема внутрь;</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другие препараты для лечения заболеваний нервной системы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парасимпатомиметики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антихолинэстеразные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неостигмина метилсульфат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пиридостигмина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прочие парасимпато-миметики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холина альфосцерат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раствор для приема внутрь</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N07B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применяемые при зависимостях</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N07BB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применяемые при алкогольной зависимости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налтрексон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w:t>
            </w:r>
          </w:p>
          <w:p>
            <w:pPr>
              <w:pStyle w:val="Normal"/>
              <w:widowControl w:val="false"/>
              <w:rPr>
                <w:kern w:val="2"/>
                <w:sz w:val="28"/>
                <w:szCs w:val="28"/>
              </w:rPr>
            </w:pPr>
            <w:r>
              <w:rPr>
                <w:kern w:val="2"/>
                <w:sz w:val="28"/>
                <w:szCs w:val="28"/>
              </w:rPr>
              <w:t>таблетки;</w:t>
            </w:r>
          </w:p>
          <w:p>
            <w:pPr>
              <w:pStyle w:val="Normal"/>
              <w:widowControl w:val="false"/>
              <w:rPr>
                <w:kern w:val="2"/>
                <w:sz w:val="28"/>
                <w:szCs w:val="28"/>
              </w:rPr>
            </w:pPr>
            <w:r>
              <w:rPr>
                <w:kern w:val="2"/>
                <w:sz w:val="28"/>
                <w:szCs w:val="28"/>
              </w:rPr>
              <w:t>таблетки,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для устране</w:t>
              <w:softHyphen/>
              <w:t>ния головокружения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pacing w:val="-20"/>
                <w:kern w:val="2"/>
                <w:sz w:val="28"/>
                <w:szCs w:val="28"/>
              </w:rPr>
            </w:pPr>
            <w:r>
              <w:rPr>
                <w:spacing w:val="-20"/>
                <w:kern w:val="2"/>
                <w:sz w:val="28"/>
                <w:szCs w:val="28"/>
              </w:rPr>
              <w:t>препараты для устранения головокружения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бетагистин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капли для приема внутрь;</w:t>
            </w:r>
          </w:p>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другие препараты для лечения заболеваний нервной системы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N07XX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прочие препараты для лечения заболеваний нервной системы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диметилфумарат</w:t>
            </w:r>
          </w:p>
          <w:p>
            <w:pPr>
              <w:pStyle w:val="Normal"/>
              <w:rPr>
                <w:kern w:val="2"/>
                <w:sz w:val="28"/>
                <w:szCs w:val="28"/>
              </w:rPr>
            </w:pPr>
            <w:r>
              <w:rPr>
                <w:kern w:val="2"/>
                <w:sz w:val="28"/>
                <w:szCs w:val="28"/>
              </w:rPr>
              <w:t>инозин + никотинамид + рибофлавин + янтарная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 кишечнорастворимые,</w:t>
            </w:r>
          </w:p>
          <w:p>
            <w:pPr>
              <w:pStyle w:val="Normal"/>
              <w:rPr>
                <w:kern w:val="2"/>
                <w:sz w:val="28"/>
                <w:szCs w:val="28"/>
              </w:rPr>
            </w:pPr>
            <w:r>
              <w:rPr>
                <w:kern w:val="2"/>
                <w:sz w:val="28"/>
                <w:szCs w:val="28"/>
              </w:rPr>
              <w:t>таблетки, покрытые кишечнорастворимой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тетрабеназин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этилметилгидрокси-пиридина сукцинат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w:t>
            </w:r>
          </w:p>
          <w:p>
            <w:pPr>
              <w:pStyle w:val="Normal"/>
              <w:rPr>
                <w:kern w:val="2"/>
                <w:sz w:val="28"/>
                <w:szCs w:val="28"/>
              </w:rPr>
            </w:pPr>
            <w:r>
              <w:rPr>
                <w:kern w:val="2"/>
                <w:sz w:val="28"/>
                <w:szCs w:val="28"/>
              </w:rPr>
              <w:t>таблетки, покрытые оболочкой;</w:t>
            </w:r>
          </w:p>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P</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противопаразитарные препараты, инсектициды и репелленты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P01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противопротозойные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P01B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противомалярийные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P01BA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аминохинолины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гидроксихлорохин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P01BC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метанолхинолины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мефлохин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P02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противогельминтные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P02B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для лечения трематодоза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P02BA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 xml:space="preserve">производные хинолина </w:t>
            </w:r>
            <w:r>
              <w:rPr>
                <w:spacing w:val="-6"/>
                <w:kern w:val="2"/>
                <w:sz w:val="28"/>
                <w:szCs w:val="28"/>
              </w:rPr>
              <w:t>и родственные соединения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празиквантел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P02C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препараты для лечения нематодоза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P02CA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бензимидазола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мебендазол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P02CC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производные тетрагидропиримидина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пирантел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суспензия для приема внутрь;</w:t>
            </w:r>
          </w:p>
          <w:p>
            <w:pPr>
              <w:pStyle w:val="Normal"/>
              <w:widowControl w:val="false"/>
              <w:rPr>
                <w:kern w:val="2"/>
                <w:sz w:val="28"/>
                <w:szCs w:val="28"/>
              </w:rPr>
            </w:pPr>
            <w:r>
              <w:rPr>
                <w:kern w:val="2"/>
                <w:sz w:val="28"/>
                <w:szCs w:val="28"/>
              </w:rPr>
              <w:t>таблетки;</w:t>
            </w:r>
          </w:p>
          <w:p>
            <w:pPr>
              <w:pStyle w:val="Normal"/>
              <w:widowControl w:val="false"/>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P02CE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производные имидазотиазола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левамизол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P03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pacing w:val="-8"/>
                <w:kern w:val="2"/>
                <w:sz w:val="28"/>
                <w:szCs w:val="28"/>
              </w:rPr>
            </w:pPr>
            <w:r>
              <w:rPr>
                <w:kern w:val="2"/>
                <w:sz w:val="28"/>
                <w:szCs w:val="28"/>
              </w:rPr>
              <w:t>препараты для уничто</w:t>
              <w:softHyphen/>
              <w:t>жения эктопаразитов</w:t>
            </w:r>
            <w:r>
              <w:rPr>
                <w:spacing w:val="-8"/>
                <w:kern w:val="2"/>
                <w:sz w:val="28"/>
                <w:szCs w:val="28"/>
              </w:rPr>
              <w:br/>
              <w:t xml:space="preserve">(в том числе </w:t>
            </w:r>
            <w:r>
              <w:rPr>
                <w:spacing w:val="-6"/>
                <w:kern w:val="2"/>
                <w:sz w:val="28"/>
                <w:szCs w:val="28"/>
              </w:rPr>
              <w:t>чесоточного клеща), инсектициды и</w:t>
            </w:r>
            <w:r>
              <w:rPr>
                <w:spacing w:val="-8"/>
                <w:kern w:val="2"/>
                <w:sz w:val="28"/>
                <w:szCs w:val="28"/>
              </w:rPr>
              <w:t xml:space="preserve"> репелленты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P03A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для уничто</w:t>
              <w:softHyphen/>
              <w:t>жения эктопаразитов (в том числе чесоточного клеща)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P03AX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pacing w:val="-8"/>
                <w:kern w:val="2"/>
                <w:sz w:val="28"/>
                <w:szCs w:val="28"/>
              </w:rPr>
            </w:pPr>
            <w:r>
              <w:rPr>
                <w:kern w:val="2"/>
                <w:sz w:val="28"/>
                <w:szCs w:val="28"/>
              </w:rPr>
              <w:t>прочие препараты для</w:t>
            </w:r>
            <w:r>
              <w:rPr>
                <w:spacing w:val="-8"/>
                <w:kern w:val="2"/>
                <w:sz w:val="28"/>
                <w:szCs w:val="28"/>
              </w:rPr>
              <w:t xml:space="preserve"> </w:t>
            </w:r>
            <w:r>
              <w:rPr>
                <w:kern w:val="2"/>
                <w:sz w:val="28"/>
                <w:szCs w:val="28"/>
              </w:rPr>
              <w:t>уничтожения эктопара</w:t>
              <w:softHyphen/>
              <w:t>зитов (в том числе чесоточного клеща)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бензилбензоат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мазь для наружного применения;</w:t>
            </w:r>
          </w:p>
          <w:p>
            <w:pPr>
              <w:pStyle w:val="Normal"/>
              <w:widowControl w:val="false"/>
              <w:rPr>
                <w:kern w:val="2"/>
                <w:sz w:val="28"/>
                <w:szCs w:val="28"/>
              </w:rPr>
            </w:pPr>
            <w:r>
              <w:rPr>
                <w:kern w:val="2"/>
                <w:sz w:val="28"/>
                <w:szCs w:val="28"/>
              </w:rPr>
              <w:t>эмульсия для наружного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jc w:val="center"/>
              <w:outlineLvl w:val="3"/>
              <w:rPr>
                <w:kern w:val="2"/>
                <w:sz w:val="28"/>
                <w:szCs w:val="28"/>
              </w:rPr>
            </w:pPr>
            <w:r>
              <w:rPr>
                <w:kern w:val="2"/>
                <w:sz w:val="28"/>
                <w:szCs w:val="28"/>
              </w:rPr>
              <w:t>R</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дыхательная система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назальные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деконгестанты и другие препараты для местного применения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адреномиметики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ксилометазолин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гель назальный;</w:t>
            </w:r>
          </w:p>
          <w:p>
            <w:pPr>
              <w:pStyle w:val="Normal"/>
              <w:rPr>
                <w:kern w:val="2"/>
                <w:sz w:val="28"/>
                <w:szCs w:val="28"/>
              </w:rPr>
            </w:pPr>
            <w:r>
              <w:rPr>
                <w:kern w:val="2"/>
                <w:sz w:val="28"/>
                <w:szCs w:val="28"/>
              </w:rPr>
              <w:t>капли назальные;</w:t>
            </w:r>
          </w:p>
          <w:p>
            <w:pPr>
              <w:pStyle w:val="Normal"/>
              <w:rPr>
                <w:kern w:val="2"/>
                <w:sz w:val="28"/>
                <w:szCs w:val="28"/>
              </w:rPr>
            </w:pPr>
            <w:r>
              <w:rPr>
                <w:kern w:val="2"/>
                <w:sz w:val="28"/>
                <w:szCs w:val="28"/>
              </w:rPr>
              <w:t xml:space="preserve">капли назальные </w:t>
            </w:r>
          </w:p>
          <w:p>
            <w:pPr>
              <w:pStyle w:val="Normal"/>
              <w:rPr>
                <w:kern w:val="2"/>
                <w:sz w:val="28"/>
                <w:szCs w:val="28"/>
              </w:rPr>
            </w:pPr>
            <w:r>
              <w:rPr>
                <w:kern w:val="2"/>
                <w:sz w:val="28"/>
                <w:szCs w:val="28"/>
              </w:rPr>
              <w:t>(для детей);</w:t>
            </w:r>
          </w:p>
          <w:p>
            <w:pPr>
              <w:pStyle w:val="Normal"/>
              <w:rPr>
                <w:kern w:val="2"/>
                <w:sz w:val="28"/>
                <w:szCs w:val="28"/>
              </w:rPr>
            </w:pPr>
            <w:r>
              <w:rPr>
                <w:kern w:val="2"/>
                <w:sz w:val="28"/>
                <w:szCs w:val="28"/>
              </w:rPr>
              <w:t>спрей назальный;</w:t>
            </w:r>
          </w:p>
          <w:p>
            <w:pPr>
              <w:pStyle w:val="Normal"/>
              <w:rPr>
                <w:kern w:val="2"/>
                <w:sz w:val="28"/>
                <w:szCs w:val="28"/>
              </w:rPr>
            </w:pPr>
            <w:r>
              <w:rPr>
                <w:kern w:val="2"/>
                <w:sz w:val="28"/>
                <w:szCs w:val="28"/>
              </w:rPr>
              <w:t>спрей назальный дозированный;</w:t>
            </w:r>
          </w:p>
          <w:p>
            <w:pPr>
              <w:pStyle w:val="Normal"/>
              <w:rPr>
                <w:kern w:val="2"/>
                <w:sz w:val="28"/>
                <w:szCs w:val="28"/>
              </w:rPr>
            </w:pPr>
            <w:r>
              <w:rPr>
                <w:kern w:val="2"/>
                <w:sz w:val="28"/>
                <w:szCs w:val="28"/>
              </w:rPr>
              <w:t xml:space="preserve">спрей назальный дозированный </w:t>
            </w:r>
          </w:p>
          <w:p>
            <w:pPr>
              <w:pStyle w:val="Normal"/>
              <w:rPr>
                <w:kern w:val="2"/>
                <w:sz w:val="28"/>
                <w:szCs w:val="28"/>
              </w:rPr>
            </w:pPr>
            <w:r>
              <w:rPr>
                <w:kern w:val="2"/>
                <w:sz w:val="28"/>
                <w:szCs w:val="28"/>
              </w:rPr>
              <w:t>(для детей)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jc w:val="center"/>
              <w:outlineLvl w:val="2"/>
              <w:rPr>
                <w:kern w:val="2"/>
                <w:sz w:val="28"/>
                <w:szCs w:val="28"/>
              </w:rPr>
            </w:pPr>
            <w:r>
              <w:rPr>
                <w:kern w:val="2"/>
                <w:sz w:val="28"/>
                <w:szCs w:val="28"/>
              </w:rPr>
              <w:t>R02</w:t>
            </w:r>
          </w:p>
          <w:p>
            <w:pPr>
              <w:pStyle w:val="Normal"/>
              <w:jc w:val="center"/>
              <w:rPr/>
            </w:pPr>
            <w:r>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для лечения заболеваний горла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R02A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препараты для лечения заболеваний горла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R02AA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антисептические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йод + калия йодид + глицерол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раствор для местного применения;</w:t>
            </w:r>
          </w:p>
          <w:p>
            <w:pPr>
              <w:pStyle w:val="Normal"/>
              <w:widowControl w:val="false"/>
              <w:rPr>
                <w:kern w:val="2"/>
                <w:sz w:val="28"/>
                <w:szCs w:val="28"/>
              </w:rPr>
            </w:pPr>
            <w:r>
              <w:rPr>
                <w:kern w:val="2"/>
                <w:sz w:val="28"/>
                <w:szCs w:val="28"/>
              </w:rPr>
              <w:t>спрей для местного применения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R03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препараты для лечения обструктивных заболе</w:t>
              <w:softHyphen/>
              <w:t>ваний дыхательных путей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R03A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адренергические средства для ингаляционного введения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R03AC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 xml:space="preserve">селективные бета </w:t>
            </w:r>
          </w:p>
          <w:p>
            <w:pPr>
              <w:pStyle w:val="Normal"/>
              <w:spacing w:lineRule="auto" w:line="235"/>
              <w:jc w:val="both"/>
              <w:rPr>
                <w:kern w:val="2"/>
                <w:sz w:val="28"/>
                <w:szCs w:val="28"/>
              </w:rPr>
            </w:pPr>
            <w:r>
              <w:rPr>
                <w:kern w:val="2"/>
                <w:sz w:val="28"/>
                <w:szCs w:val="28"/>
              </w:rPr>
              <w:t>2-адреномиметики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индакатерол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капсулы с порошком для ингаляций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сальбутамол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аэрозоль для ингаля</w:t>
              <w:softHyphen/>
              <w:t>ций дозированный;</w:t>
            </w:r>
          </w:p>
          <w:p>
            <w:pPr>
              <w:pStyle w:val="Normal"/>
              <w:spacing w:lineRule="auto" w:line="235"/>
              <w:rPr>
                <w:kern w:val="2"/>
                <w:sz w:val="28"/>
                <w:szCs w:val="28"/>
              </w:rPr>
            </w:pPr>
            <w:r>
              <w:rPr>
                <w:kern w:val="2"/>
                <w:sz w:val="28"/>
                <w:szCs w:val="28"/>
              </w:rPr>
              <w:t>аэрозоль для ингаля</w:t>
              <w:softHyphen/>
              <w:t>ций дозированный, активируемый вдохом;</w:t>
            </w:r>
          </w:p>
          <w:p>
            <w:pPr>
              <w:pStyle w:val="Normal"/>
              <w:spacing w:lineRule="auto" w:line="235"/>
              <w:rPr>
                <w:kern w:val="2"/>
                <w:sz w:val="28"/>
                <w:szCs w:val="28"/>
              </w:rPr>
            </w:pPr>
            <w:r>
              <w:rPr>
                <w:kern w:val="2"/>
                <w:sz w:val="28"/>
                <w:szCs w:val="28"/>
              </w:rPr>
              <w:t>капсулы для ингаляций; капсулы с порошком для ингаляций;</w:t>
            </w:r>
          </w:p>
          <w:p>
            <w:pPr>
              <w:pStyle w:val="Normal"/>
              <w:spacing w:lineRule="auto" w:line="235"/>
              <w:rPr>
                <w:kern w:val="2"/>
                <w:sz w:val="28"/>
                <w:szCs w:val="28"/>
              </w:rPr>
            </w:pPr>
            <w:r>
              <w:rPr>
                <w:kern w:val="2"/>
                <w:sz w:val="28"/>
                <w:szCs w:val="28"/>
              </w:rPr>
              <w:t>порошок для ингаля</w:t>
              <w:softHyphen/>
              <w:t>ций дозированный;</w:t>
            </w:r>
          </w:p>
          <w:p>
            <w:pPr>
              <w:pStyle w:val="Normal"/>
              <w:spacing w:lineRule="auto" w:line="235"/>
              <w:rPr>
                <w:kern w:val="2"/>
                <w:sz w:val="28"/>
                <w:szCs w:val="28"/>
              </w:rPr>
            </w:pPr>
            <w:r>
              <w:rPr>
                <w:kern w:val="2"/>
                <w:sz w:val="28"/>
                <w:szCs w:val="28"/>
              </w:rPr>
              <w:t>раствор для ингаляций;</w:t>
            </w:r>
          </w:p>
          <w:p>
            <w:pPr>
              <w:pStyle w:val="Normal"/>
              <w:spacing w:lineRule="auto" w:line="235"/>
              <w:rPr>
                <w:kern w:val="2"/>
                <w:sz w:val="28"/>
                <w:szCs w:val="28"/>
              </w:rPr>
            </w:pPr>
            <w:r>
              <w:rPr>
                <w:kern w:val="2"/>
                <w:sz w:val="28"/>
                <w:szCs w:val="28"/>
              </w:rPr>
              <w:t>таблетки пролонги</w:t>
              <w:softHyphen/>
              <w:t>рованного действия, покрытые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формотерол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аэрозоль для ингаля</w:t>
              <w:softHyphen/>
              <w:t>ций дозированный;</w:t>
            </w:r>
          </w:p>
          <w:p>
            <w:pPr>
              <w:pStyle w:val="Normal"/>
              <w:spacing w:lineRule="auto" w:line="235"/>
              <w:rPr>
                <w:kern w:val="2"/>
                <w:sz w:val="28"/>
                <w:szCs w:val="28"/>
              </w:rPr>
            </w:pPr>
            <w:r>
              <w:rPr>
                <w:kern w:val="2"/>
                <w:sz w:val="28"/>
                <w:szCs w:val="28"/>
              </w:rPr>
              <w:t>капсулы с порошком для ингаляций;</w:t>
            </w:r>
          </w:p>
          <w:p>
            <w:pPr>
              <w:pStyle w:val="Normal"/>
              <w:spacing w:lineRule="auto" w:line="235"/>
              <w:rPr>
                <w:kern w:val="2"/>
                <w:sz w:val="28"/>
                <w:szCs w:val="28"/>
              </w:rPr>
            </w:pPr>
            <w:r>
              <w:rPr>
                <w:kern w:val="2"/>
                <w:sz w:val="28"/>
                <w:szCs w:val="28"/>
              </w:rPr>
              <w:t>порошок для ингаля</w:t>
              <w:softHyphen/>
              <w:t>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R03AK</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адренергические средства в комбинации с глюкокор</w:t>
              <w:softHyphen/>
              <w:t>тикоидами или другими препаратами, кроме антихолинергических средств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беклометазон + формотерол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аэрозоль для ингаляций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будесонид + формотерол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капсулы с порошком для ингаляций набор;</w:t>
            </w:r>
          </w:p>
          <w:p>
            <w:pPr>
              <w:pStyle w:val="Normal"/>
              <w:spacing w:lineRule="auto" w:line="235"/>
              <w:rPr>
                <w:kern w:val="2"/>
                <w:sz w:val="28"/>
                <w:szCs w:val="28"/>
              </w:rPr>
            </w:pPr>
            <w:r>
              <w:rPr>
                <w:kern w:val="2"/>
                <w:sz w:val="28"/>
                <w:szCs w:val="28"/>
              </w:rPr>
              <w:t>порошок для ингаля</w:t>
              <w:softHyphen/>
              <w:t>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вилантерол + флутиказона фуроат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rPr>
                <w:kern w:val="2"/>
                <w:sz w:val="28"/>
                <w:szCs w:val="28"/>
              </w:rPr>
            </w:pPr>
            <w:r>
              <w:rPr>
                <w:kern w:val="2"/>
                <w:sz w:val="28"/>
                <w:szCs w:val="28"/>
              </w:rPr>
              <w:t>порошок для ингаляций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мометазон + формотерол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аэрозоль для ингаляций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салметерол + флутиказон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аэрозоль для ингаля</w:t>
              <w:softHyphen/>
              <w:t>ций дозированный; капсулы с порошком для ингаляций;</w:t>
            </w:r>
          </w:p>
          <w:p>
            <w:pPr>
              <w:pStyle w:val="Normal"/>
              <w:spacing w:lineRule="auto" w:line="228"/>
              <w:rPr>
                <w:kern w:val="2"/>
                <w:sz w:val="28"/>
                <w:szCs w:val="28"/>
              </w:rPr>
            </w:pPr>
            <w:r>
              <w:rPr>
                <w:kern w:val="2"/>
                <w:sz w:val="28"/>
                <w:szCs w:val="28"/>
              </w:rPr>
              <w:t>порошок для ингаля</w:t>
              <w:softHyphen/>
              <w:t>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R03AL</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адренергические средства в комбинации с антихоли</w:t>
              <w:softHyphen/>
              <w:t>нергическими средствами включая тройные комбинации с кортико</w:t>
              <w:softHyphen/>
              <w:t>стероидами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вилантерол+</w:t>
            </w:r>
          </w:p>
          <w:p>
            <w:pPr>
              <w:pStyle w:val="Normal"/>
              <w:spacing w:lineRule="auto" w:line="228"/>
              <w:rPr>
                <w:kern w:val="2"/>
                <w:sz w:val="28"/>
                <w:szCs w:val="28"/>
              </w:rPr>
            </w:pPr>
            <w:r>
              <w:rPr>
                <w:kern w:val="2"/>
                <w:sz w:val="28"/>
                <w:szCs w:val="28"/>
              </w:rPr>
              <w:t>умеклидиния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порошок для ингаля</w:t>
              <w:softHyphen/>
              <w:t>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гликопиррония бромид + индакатерол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капсулы с порошком для ингаляций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ипратропия бромид + фенотерол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аэрозоль для ингаля</w:t>
              <w:softHyphen/>
              <w:t>ций дозированный;</w:t>
            </w:r>
          </w:p>
          <w:p>
            <w:pPr>
              <w:pStyle w:val="Normal"/>
              <w:spacing w:lineRule="auto" w:line="228"/>
              <w:rPr>
                <w:kern w:val="2"/>
                <w:sz w:val="28"/>
                <w:szCs w:val="28"/>
              </w:rPr>
            </w:pPr>
            <w:r>
              <w:rPr>
                <w:kern w:val="2"/>
                <w:sz w:val="28"/>
                <w:szCs w:val="28"/>
              </w:rPr>
              <w:t>раствор для ингаля</w:t>
              <w:softHyphen/>
              <w:t>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олодатерол + тиотропия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раствор для ингаляций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R03B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другие средства для лечения обструктивных заболеваний дыхательных путей для ингаляцион</w:t>
              <w:softHyphen/>
              <w:t>ного введения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R03BA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глюкокортикоиды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беклометазон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аэрозоль для ингаля</w:t>
              <w:softHyphen/>
              <w:t>ций дозированный;</w:t>
            </w:r>
          </w:p>
          <w:p>
            <w:pPr>
              <w:pStyle w:val="Normal"/>
              <w:rPr>
                <w:kern w:val="2"/>
                <w:sz w:val="28"/>
                <w:szCs w:val="28"/>
              </w:rPr>
            </w:pPr>
            <w:r>
              <w:rPr>
                <w:kern w:val="2"/>
                <w:sz w:val="28"/>
                <w:szCs w:val="28"/>
              </w:rPr>
              <w:t>аэрозоль для ингаля</w:t>
              <w:softHyphen/>
              <w:t>ций дозированный, активируемый вдохом;</w:t>
            </w:r>
          </w:p>
          <w:p>
            <w:pPr>
              <w:pStyle w:val="Normal"/>
              <w:rPr>
                <w:kern w:val="2"/>
                <w:sz w:val="28"/>
                <w:szCs w:val="28"/>
              </w:rPr>
            </w:pPr>
            <w:r>
              <w:rPr>
                <w:kern w:val="2"/>
                <w:sz w:val="28"/>
                <w:szCs w:val="28"/>
              </w:rPr>
              <w:t>аэрозоль назальный дозированный;</w:t>
            </w:r>
          </w:p>
          <w:p>
            <w:pPr>
              <w:pStyle w:val="Normal"/>
              <w:rPr>
                <w:kern w:val="2"/>
                <w:sz w:val="28"/>
                <w:szCs w:val="28"/>
              </w:rPr>
            </w:pPr>
            <w:r>
              <w:rPr>
                <w:kern w:val="2"/>
                <w:sz w:val="28"/>
                <w:szCs w:val="28"/>
              </w:rPr>
              <w:t>спрей назальный дозированный;</w:t>
            </w:r>
          </w:p>
          <w:p>
            <w:pPr>
              <w:pStyle w:val="Normal"/>
              <w:rPr>
                <w:kern w:val="2"/>
                <w:sz w:val="28"/>
                <w:szCs w:val="28"/>
              </w:rPr>
            </w:pPr>
            <w:r>
              <w:rPr>
                <w:kern w:val="2"/>
                <w:sz w:val="28"/>
                <w:szCs w:val="28"/>
              </w:rPr>
              <w:t>суспензия для ингаляций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будесонид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аэрозоль для ингаляций дозированный;</w:t>
            </w:r>
          </w:p>
          <w:p>
            <w:pPr>
              <w:pStyle w:val="Normal"/>
              <w:spacing w:lineRule="auto" w:line="220"/>
              <w:rPr>
                <w:kern w:val="2"/>
                <w:sz w:val="28"/>
                <w:szCs w:val="28"/>
              </w:rPr>
            </w:pPr>
            <w:r>
              <w:rPr>
                <w:kern w:val="2"/>
                <w:sz w:val="28"/>
                <w:szCs w:val="28"/>
              </w:rPr>
              <w:t>капли назальные;</w:t>
            </w:r>
          </w:p>
          <w:p>
            <w:pPr>
              <w:pStyle w:val="Normal"/>
              <w:spacing w:lineRule="auto" w:line="220"/>
              <w:rPr>
                <w:kern w:val="2"/>
                <w:sz w:val="28"/>
                <w:szCs w:val="28"/>
              </w:rPr>
            </w:pPr>
            <w:r>
              <w:rPr>
                <w:kern w:val="2"/>
                <w:sz w:val="28"/>
                <w:szCs w:val="28"/>
              </w:rPr>
              <w:t>капсулы;</w:t>
            </w:r>
          </w:p>
          <w:p>
            <w:pPr>
              <w:pStyle w:val="Normal"/>
              <w:spacing w:lineRule="auto" w:line="220"/>
              <w:rPr>
                <w:kern w:val="2"/>
                <w:sz w:val="28"/>
                <w:szCs w:val="28"/>
              </w:rPr>
            </w:pPr>
            <w:r>
              <w:rPr>
                <w:kern w:val="2"/>
                <w:sz w:val="28"/>
                <w:szCs w:val="28"/>
              </w:rPr>
              <w:t>капсулы кишечно-растворимые;</w:t>
            </w:r>
          </w:p>
          <w:p>
            <w:pPr>
              <w:pStyle w:val="Normal"/>
              <w:spacing w:lineRule="auto" w:line="220"/>
              <w:rPr>
                <w:kern w:val="2"/>
                <w:sz w:val="28"/>
                <w:szCs w:val="28"/>
              </w:rPr>
            </w:pPr>
            <w:r>
              <w:rPr>
                <w:kern w:val="2"/>
                <w:sz w:val="28"/>
                <w:szCs w:val="28"/>
              </w:rPr>
              <w:t>порошок для ингаляций дозированный;</w:t>
            </w:r>
          </w:p>
          <w:p>
            <w:pPr>
              <w:pStyle w:val="Normal"/>
              <w:spacing w:lineRule="auto" w:line="220"/>
              <w:rPr>
                <w:kern w:val="2"/>
                <w:sz w:val="28"/>
                <w:szCs w:val="28"/>
              </w:rPr>
            </w:pPr>
            <w:r>
              <w:rPr>
                <w:kern w:val="2"/>
                <w:sz w:val="28"/>
                <w:szCs w:val="28"/>
              </w:rPr>
              <w:t>раствор для ингаляций;</w:t>
            </w:r>
          </w:p>
          <w:p>
            <w:pPr>
              <w:pStyle w:val="Normal"/>
              <w:spacing w:lineRule="auto" w:line="220"/>
              <w:rPr>
                <w:kern w:val="2"/>
                <w:sz w:val="28"/>
                <w:szCs w:val="28"/>
              </w:rPr>
            </w:pPr>
            <w:r>
              <w:rPr>
                <w:kern w:val="2"/>
                <w:sz w:val="28"/>
                <w:szCs w:val="28"/>
              </w:rPr>
              <w:t>спрей назальный дозированный;</w:t>
            </w:r>
          </w:p>
          <w:p>
            <w:pPr>
              <w:pStyle w:val="Normal"/>
              <w:spacing w:lineRule="auto" w:line="220"/>
              <w:rPr>
                <w:kern w:val="2"/>
                <w:sz w:val="28"/>
                <w:szCs w:val="28"/>
              </w:rPr>
            </w:pPr>
            <w:r>
              <w:rPr>
                <w:kern w:val="2"/>
                <w:sz w:val="28"/>
                <w:szCs w:val="28"/>
              </w:rPr>
              <w:t>суспензия для ингаля</w:t>
              <w:softHyphen/>
              <w:t>ций дозированная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R03BB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антихолинергические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гликопиррония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капсулы с порошком для ингаляций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ипратропия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аэрозоль для ингаля</w:t>
              <w:softHyphen/>
              <w:t>ций дозированный;</w:t>
            </w:r>
          </w:p>
          <w:p>
            <w:pPr>
              <w:pStyle w:val="Normal"/>
              <w:spacing w:lineRule="auto" w:line="220"/>
              <w:rPr>
                <w:kern w:val="2"/>
                <w:sz w:val="28"/>
                <w:szCs w:val="28"/>
              </w:rPr>
            </w:pPr>
            <w:r>
              <w:rPr>
                <w:kern w:val="2"/>
                <w:sz w:val="28"/>
                <w:szCs w:val="28"/>
              </w:rPr>
              <w:t>раствор для ингаля</w:t>
              <w:softHyphen/>
              <w:t>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тиотропия бромид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капсулы с порошком для ингаляций;</w:t>
            </w:r>
          </w:p>
          <w:p>
            <w:pPr>
              <w:pStyle w:val="Normal"/>
              <w:spacing w:lineRule="auto" w:line="220"/>
              <w:rPr>
                <w:kern w:val="2"/>
                <w:sz w:val="28"/>
                <w:szCs w:val="28"/>
              </w:rPr>
            </w:pPr>
            <w:r>
              <w:rPr>
                <w:kern w:val="2"/>
                <w:sz w:val="28"/>
                <w:szCs w:val="28"/>
              </w:rPr>
              <w:t>раствор для ингаляций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R03BC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jc w:val="both"/>
              <w:rPr>
                <w:kern w:val="2"/>
                <w:sz w:val="28"/>
                <w:szCs w:val="28"/>
              </w:rPr>
            </w:pPr>
            <w:r>
              <w:rPr>
                <w:kern w:val="2"/>
                <w:sz w:val="28"/>
                <w:szCs w:val="28"/>
              </w:rPr>
              <w:t>противоаллергические средства, кроме глюкокортикоидов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кромоглициевая кислота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0"/>
              <w:rPr>
                <w:kern w:val="2"/>
                <w:sz w:val="28"/>
                <w:szCs w:val="28"/>
              </w:rPr>
            </w:pPr>
            <w:r>
              <w:rPr>
                <w:kern w:val="2"/>
                <w:sz w:val="28"/>
                <w:szCs w:val="28"/>
              </w:rPr>
              <w:t>аэрозоль для ингаляций дозированный;</w:t>
            </w:r>
          </w:p>
          <w:p>
            <w:pPr>
              <w:pStyle w:val="Normal"/>
              <w:widowControl w:val="false"/>
              <w:spacing w:lineRule="auto" w:line="220"/>
              <w:rPr>
                <w:kern w:val="2"/>
                <w:sz w:val="28"/>
                <w:szCs w:val="28"/>
              </w:rPr>
            </w:pPr>
            <w:r>
              <w:rPr>
                <w:kern w:val="2"/>
                <w:sz w:val="28"/>
                <w:szCs w:val="28"/>
              </w:rPr>
              <w:t>капли глазные;</w:t>
            </w:r>
          </w:p>
          <w:p>
            <w:pPr>
              <w:pStyle w:val="Normal"/>
              <w:widowControl w:val="false"/>
              <w:spacing w:lineRule="auto" w:line="220"/>
              <w:rPr>
                <w:kern w:val="2"/>
                <w:sz w:val="28"/>
                <w:szCs w:val="28"/>
              </w:rPr>
            </w:pPr>
            <w:r>
              <w:rPr>
                <w:kern w:val="2"/>
                <w:sz w:val="28"/>
                <w:szCs w:val="28"/>
              </w:rPr>
              <w:t>капсулы; спрей назальный;</w:t>
            </w:r>
          </w:p>
          <w:p>
            <w:pPr>
              <w:pStyle w:val="Normal"/>
              <w:widowControl w:val="false"/>
              <w:spacing w:lineRule="auto" w:line="220"/>
              <w:rPr>
                <w:kern w:val="2"/>
                <w:sz w:val="28"/>
                <w:szCs w:val="28"/>
              </w:rPr>
            </w:pPr>
            <w:r>
              <w:rPr>
                <w:kern w:val="2"/>
                <w:sz w:val="28"/>
                <w:szCs w:val="28"/>
              </w:rPr>
              <w:t>спрей назальный дозированный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R03D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другие средства системного действия для лечения обструктивных заболеваний дыхательных путей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R03DA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ксантины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аминофиллин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R03DX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прочие средства системного действия для лечения обструктивных заболеваний дыхательных путей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фенспирид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t>сироп;</w:t>
            </w:r>
          </w:p>
          <w:p>
            <w:pPr>
              <w:pStyle w:val="Normal"/>
              <w:spacing w:lineRule="auto" w:line="220"/>
              <w:rPr>
                <w:kern w:val="2"/>
                <w:sz w:val="28"/>
                <w:szCs w:val="28"/>
              </w:rPr>
            </w:pPr>
            <w:r>
              <w:rPr>
                <w:kern w:val="2"/>
                <w:sz w:val="28"/>
                <w:szCs w:val="28"/>
              </w:rPr>
              <w:t>таблетки, покрытые пленочной оболочкой;</w:t>
            </w:r>
          </w:p>
          <w:p>
            <w:pPr>
              <w:pStyle w:val="Normal"/>
              <w:spacing w:lineRule="auto" w:line="220"/>
              <w:rPr>
                <w:kern w:val="2"/>
                <w:sz w:val="28"/>
                <w:szCs w:val="28"/>
              </w:rPr>
            </w:pPr>
            <w:r>
              <w:rPr>
                <w:kern w:val="2"/>
                <w:sz w:val="28"/>
                <w:szCs w:val="28"/>
              </w:rPr>
              <w:t>таблетки пролонгиро</w:t>
              <w:softHyphen/>
              <w:t>ванного действия, покрытые пленочной оболочкой;</w:t>
            </w:r>
          </w:p>
          <w:p>
            <w:pPr>
              <w:pStyle w:val="Normal"/>
              <w:spacing w:lineRule="auto" w:line="220"/>
              <w:rPr>
                <w:kern w:val="2"/>
                <w:sz w:val="28"/>
                <w:szCs w:val="28"/>
              </w:rPr>
            </w:pPr>
            <w:r>
              <w:rPr>
                <w:kern w:val="2"/>
                <w:sz w:val="28"/>
                <w:szCs w:val="28"/>
              </w:rPr>
              <w:t>таблетки с пролонги</w:t>
              <w:softHyphen/>
              <w:t>рованным высвобож</w:t>
              <w:softHyphen/>
              <w:t>дением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R05</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jc w:val="both"/>
              <w:rPr>
                <w:kern w:val="2"/>
                <w:sz w:val="28"/>
                <w:szCs w:val="28"/>
              </w:rPr>
            </w:pPr>
            <w:r>
              <w:rPr>
                <w:kern w:val="2"/>
                <w:sz w:val="28"/>
                <w:szCs w:val="28"/>
              </w:rPr>
              <w:t>противокашлевые препараты и средства для лечения простудных заболеваний</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R05C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отхаркивающие препараты, кроме комбинаций с противо</w:t>
              <w:softHyphen/>
              <w:t>кашлевыми средствами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R05CB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муколитические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амброксол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капсулы пролонгиро</w:t>
              <w:softHyphen/>
              <w:t>ванного действия;</w:t>
            </w:r>
          </w:p>
          <w:p>
            <w:pPr>
              <w:pStyle w:val="Normal"/>
              <w:rPr>
                <w:kern w:val="2"/>
                <w:sz w:val="28"/>
                <w:szCs w:val="28"/>
              </w:rPr>
            </w:pPr>
            <w:r>
              <w:rPr>
                <w:kern w:val="2"/>
                <w:sz w:val="28"/>
                <w:szCs w:val="28"/>
              </w:rPr>
              <w:t>пастилки;</w:t>
            </w:r>
          </w:p>
          <w:p>
            <w:pPr>
              <w:pStyle w:val="Normal"/>
              <w:rPr>
                <w:kern w:val="2"/>
                <w:sz w:val="28"/>
                <w:szCs w:val="28"/>
              </w:rPr>
            </w:pPr>
            <w:r>
              <w:rPr>
                <w:kern w:val="2"/>
                <w:sz w:val="28"/>
                <w:szCs w:val="28"/>
              </w:rPr>
              <w:t>раствор для приема внутрь;</w:t>
            </w:r>
          </w:p>
          <w:p>
            <w:pPr>
              <w:pStyle w:val="Normal"/>
              <w:rPr>
                <w:kern w:val="2"/>
                <w:sz w:val="28"/>
                <w:szCs w:val="28"/>
              </w:rPr>
            </w:pPr>
            <w:r>
              <w:rPr>
                <w:kern w:val="2"/>
                <w:sz w:val="28"/>
                <w:szCs w:val="28"/>
              </w:rPr>
              <w:t>раствор для приема внутрь и ингаляций;</w:t>
            </w:r>
          </w:p>
          <w:p>
            <w:pPr>
              <w:pStyle w:val="Normal"/>
              <w:rPr>
                <w:kern w:val="2"/>
                <w:sz w:val="28"/>
                <w:szCs w:val="28"/>
              </w:rPr>
            </w:pPr>
            <w:r>
              <w:rPr>
                <w:kern w:val="2"/>
                <w:sz w:val="28"/>
                <w:szCs w:val="28"/>
              </w:rPr>
              <w:t>сироп;</w:t>
            </w:r>
          </w:p>
          <w:p>
            <w:pPr>
              <w:pStyle w:val="Normal"/>
              <w:rPr>
                <w:kern w:val="2"/>
                <w:sz w:val="28"/>
                <w:szCs w:val="28"/>
              </w:rPr>
            </w:pPr>
            <w:r>
              <w:rPr>
                <w:kern w:val="2"/>
                <w:sz w:val="28"/>
                <w:szCs w:val="28"/>
              </w:rPr>
              <w:t>таблетки;</w:t>
            </w:r>
          </w:p>
          <w:p>
            <w:pPr>
              <w:pStyle w:val="Normal"/>
              <w:rPr>
                <w:kern w:val="2"/>
                <w:sz w:val="28"/>
                <w:szCs w:val="28"/>
              </w:rPr>
            </w:pPr>
            <w:r>
              <w:rPr>
                <w:kern w:val="2"/>
                <w:sz w:val="28"/>
                <w:szCs w:val="28"/>
              </w:rPr>
              <w:t>таблетки диспергируемые;</w:t>
            </w:r>
          </w:p>
          <w:p>
            <w:pPr>
              <w:pStyle w:val="Normal"/>
              <w:rPr>
                <w:kern w:val="2"/>
                <w:sz w:val="28"/>
                <w:szCs w:val="28"/>
              </w:rPr>
            </w:pPr>
            <w:r>
              <w:rPr>
                <w:kern w:val="2"/>
                <w:sz w:val="28"/>
                <w:szCs w:val="28"/>
              </w:rPr>
              <w:t>таблетки для рассасывания;</w:t>
            </w:r>
          </w:p>
          <w:p>
            <w:pPr>
              <w:pStyle w:val="Normal"/>
              <w:rPr>
                <w:kern w:val="2"/>
                <w:sz w:val="28"/>
                <w:szCs w:val="28"/>
              </w:rPr>
            </w:pPr>
            <w:r>
              <w:rPr>
                <w:kern w:val="2"/>
                <w:sz w:val="28"/>
                <w:szCs w:val="28"/>
              </w:rPr>
              <w:t>таблетки шипучие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ацетилцистеин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t>гранулы для приго</w:t>
              <w:softHyphen/>
              <w:t>товления раствора для приема внутрь; гранулы для приготовления сиропа;</w:t>
            </w:r>
          </w:p>
          <w:p>
            <w:pPr>
              <w:pStyle w:val="Normal"/>
              <w:spacing w:lineRule="auto" w:line="225"/>
              <w:rPr>
                <w:kern w:val="2"/>
                <w:sz w:val="28"/>
                <w:szCs w:val="28"/>
              </w:rPr>
            </w:pPr>
            <w:r>
              <w:rPr>
                <w:kern w:val="2"/>
                <w:sz w:val="28"/>
                <w:szCs w:val="28"/>
              </w:rPr>
              <w:t>порошок для приго</w:t>
              <w:softHyphen/>
              <w:t>товления раствора для приема внутрь;</w:t>
            </w:r>
          </w:p>
          <w:p>
            <w:pPr>
              <w:pStyle w:val="Normal"/>
              <w:spacing w:lineRule="auto" w:line="225"/>
              <w:rPr>
                <w:kern w:val="2"/>
                <w:sz w:val="28"/>
                <w:szCs w:val="28"/>
              </w:rPr>
            </w:pPr>
            <w:r>
              <w:rPr>
                <w:kern w:val="2"/>
                <w:sz w:val="28"/>
                <w:szCs w:val="28"/>
              </w:rPr>
              <w:t>раствор для приема внутрь;</w:t>
            </w:r>
          </w:p>
          <w:p>
            <w:pPr>
              <w:pStyle w:val="Normal"/>
              <w:spacing w:lineRule="auto" w:line="225"/>
              <w:rPr>
                <w:kern w:val="2"/>
                <w:sz w:val="28"/>
                <w:szCs w:val="28"/>
              </w:rPr>
            </w:pPr>
            <w:r>
              <w:rPr>
                <w:kern w:val="2"/>
                <w:sz w:val="28"/>
                <w:szCs w:val="28"/>
              </w:rPr>
              <w:t>сироп;</w:t>
            </w:r>
          </w:p>
          <w:p>
            <w:pPr>
              <w:pStyle w:val="Normal"/>
              <w:spacing w:lineRule="auto" w:line="225"/>
              <w:rPr>
                <w:kern w:val="2"/>
                <w:sz w:val="28"/>
                <w:szCs w:val="28"/>
              </w:rPr>
            </w:pPr>
            <w:r>
              <w:rPr>
                <w:kern w:val="2"/>
                <w:sz w:val="28"/>
                <w:szCs w:val="28"/>
              </w:rPr>
              <w:t>таблетки;</w:t>
            </w:r>
          </w:p>
          <w:p>
            <w:pPr>
              <w:pStyle w:val="Normal"/>
              <w:spacing w:lineRule="auto" w:line="225"/>
              <w:rPr>
                <w:kern w:val="2"/>
                <w:sz w:val="28"/>
                <w:szCs w:val="28"/>
              </w:rPr>
            </w:pPr>
            <w:r>
              <w:rPr>
                <w:kern w:val="2"/>
                <w:sz w:val="28"/>
                <w:szCs w:val="28"/>
              </w:rPr>
              <w:t>таблетки шипучие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дорназа альфа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раствор для ингаляций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center"/>
              <w:rPr>
                <w:kern w:val="2"/>
                <w:sz w:val="28"/>
                <w:szCs w:val="28"/>
              </w:rPr>
            </w:pPr>
            <w:r>
              <w:rPr>
                <w:kern w:val="2"/>
                <w:sz w:val="28"/>
                <w:szCs w:val="28"/>
              </w:rPr>
              <w:t>R06</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jc w:val="both"/>
              <w:rPr>
                <w:kern w:val="2"/>
                <w:sz w:val="28"/>
                <w:szCs w:val="28"/>
              </w:rPr>
            </w:pPr>
            <w:r>
              <w:rPr>
                <w:kern w:val="2"/>
                <w:sz w:val="28"/>
                <w:szCs w:val="28"/>
              </w:rPr>
              <w:t>антигистаминные средства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R06A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антигистаминные средства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R06AA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kern w:val="2"/>
                <w:sz w:val="28"/>
                <w:szCs w:val="28"/>
              </w:rPr>
            </w:pPr>
            <w:r>
              <w:rPr>
                <w:kern w:val="2"/>
                <w:sz w:val="28"/>
                <w:szCs w:val="28"/>
              </w:rPr>
              <w:t>эфиры алкиламинов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дифенгидрамин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R06AC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kern w:val="2"/>
                <w:sz w:val="28"/>
                <w:szCs w:val="28"/>
              </w:rPr>
            </w:pPr>
            <w:r>
              <w:rPr>
                <w:kern w:val="2"/>
                <w:sz w:val="28"/>
                <w:szCs w:val="28"/>
              </w:rPr>
              <w:t>замещенные этилендиамины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хлоропирамин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center"/>
              <w:rPr>
                <w:kern w:val="2"/>
                <w:sz w:val="28"/>
                <w:szCs w:val="28"/>
              </w:rPr>
            </w:pPr>
            <w:r>
              <w:rPr>
                <w:kern w:val="2"/>
                <w:sz w:val="28"/>
                <w:szCs w:val="28"/>
              </w:rPr>
              <w:t>R06AE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jc w:val="both"/>
              <w:rPr>
                <w:kern w:val="2"/>
                <w:sz w:val="28"/>
                <w:szCs w:val="28"/>
              </w:rPr>
            </w:pPr>
            <w:r>
              <w:rPr>
                <w:kern w:val="2"/>
                <w:sz w:val="28"/>
                <w:szCs w:val="28"/>
              </w:rPr>
              <w:t>производные пиперазина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цетиризин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rPr>
                <w:kern w:val="2"/>
                <w:sz w:val="28"/>
                <w:szCs w:val="28"/>
              </w:rPr>
            </w:pPr>
            <w:r>
              <w:rPr>
                <w:kern w:val="2"/>
                <w:sz w:val="28"/>
                <w:szCs w:val="28"/>
              </w:rPr>
              <w:t>капли для приема внутрь;</w:t>
            </w:r>
          </w:p>
          <w:p>
            <w:pPr>
              <w:pStyle w:val="Normal"/>
              <w:spacing w:lineRule="auto" w:line="235"/>
              <w:rPr>
                <w:kern w:val="2"/>
                <w:sz w:val="28"/>
                <w:szCs w:val="28"/>
              </w:rPr>
            </w:pPr>
            <w:r>
              <w:rPr>
                <w:kern w:val="2"/>
                <w:sz w:val="28"/>
                <w:szCs w:val="28"/>
              </w:rPr>
              <w:t>сироп;</w:t>
            </w:r>
          </w:p>
          <w:p>
            <w:pPr>
              <w:pStyle w:val="Normal"/>
              <w:spacing w:lineRule="auto" w:line="235"/>
              <w:rPr>
                <w:kern w:val="2"/>
                <w:sz w:val="28"/>
                <w:szCs w:val="28"/>
              </w:rPr>
            </w:pPr>
            <w:r>
              <w:rPr>
                <w:kern w:val="2"/>
                <w:sz w:val="28"/>
                <w:szCs w:val="28"/>
              </w:rPr>
              <w:t>таблетки, покрытые оболочкой;</w:t>
            </w:r>
          </w:p>
          <w:p>
            <w:pPr>
              <w:pStyle w:val="Normal"/>
              <w:spacing w:lineRule="auto" w:line="235"/>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R06AX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другие антигистаминные средства системного действия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лоратадин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сироп;</w:t>
            </w:r>
          </w:p>
          <w:p>
            <w:pPr>
              <w:pStyle w:val="Normal"/>
              <w:spacing w:lineRule="auto" w:line="228"/>
              <w:rPr>
                <w:kern w:val="2"/>
                <w:sz w:val="28"/>
                <w:szCs w:val="28"/>
              </w:rPr>
            </w:pPr>
            <w:r>
              <w:rPr>
                <w:kern w:val="2"/>
                <w:sz w:val="28"/>
                <w:szCs w:val="28"/>
              </w:rPr>
              <w:t>суспензия для приема внутрь;</w:t>
            </w:r>
          </w:p>
          <w:p>
            <w:pPr>
              <w:pStyle w:val="Normal"/>
              <w:spacing w:lineRule="auto" w:line="228"/>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pacing w:lineRule="auto" w:line="228"/>
              <w:jc w:val="center"/>
              <w:outlineLvl w:val="3"/>
              <w:rPr>
                <w:kern w:val="2"/>
                <w:sz w:val="28"/>
                <w:szCs w:val="28"/>
              </w:rPr>
            </w:pPr>
            <w:r>
              <w:rPr>
                <w:kern w:val="2"/>
                <w:sz w:val="28"/>
                <w:szCs w:val="28"/>
              </w:rPr>
              <w:t>S</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органы чувств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офтальмологические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противомикробные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антибиотики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тетрациклин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мазь глазная</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противоглаукомные препараты и миотические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S01EB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парасимпатомиметики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пилокарпин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S01EC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ингибиторы карбоангидразы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ацетазоламид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дорзоламид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S01ED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бета-адреноблокаторы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тимолол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гель глазной;</w:t>
            </w:r>
          </w:p>
          <w:p>
            <w:pPr>
              <w:pStyle w:val="Normal"/>
              <w:spacing w:lineRule="auto" w:line="228"/>
              <w:rPr>
                <w:kern w:val="2"/>
                <w:sz w:val="28"/>
                <w:szCs w:val="28"/>
              </w:rPr>
            </w:pPr>
            <w:r>
              <w:rPr>
                <w:kern w:val="2"/>
                <w:sz w:val="28"/>
                <w:szCs w:val="28"/>
              </w:rPr>
              <w:t>капли глазные</w:t>
            </w:r>
          </w:p>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S01EE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аналоги простагландинов</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тафлупрост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S01EX</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другие противоглаукомные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бутил аминогидрокси-пропоксифеноксиметил-метилоксадиазол</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S01F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мидриатические и цикло</w:t>
              <w:softHyphen/>
              <w:t>плегические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S01FA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антихолинэргические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тропикамид</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S01H</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местные анестетики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S01HA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местные анестетики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оксибупрокаин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капли глазные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S02</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препараты для лечения заболеваний уха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S02A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противомикробные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t>S02AA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kern w:val="2"/>
                <w:sz w:val="28"/>
                <w:szCs w:val="28"/>
              </w:rPr>
            </w:pPr>
            <w:r>
              <w:rPr>
                <w:kern w:val="2"/>
                <w:sz w:val="28"/>
                <w:szCs w:val="28"/>
              </w:rPr>
              <w:t>противомикробные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рифамицин</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t>капли ушные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28"/>
              <w:jc w:val="center"/>
              <w:outlineLvl w:val="2"/>
              <w:rPr>
                <w:kern w:val="2"/>
                <w:sz w:val="28"/>
                <w:szCs w:val="28"/>
              </w:rPr>
            </w:pPr>
            <w:r>
              <w:rPr>
                <w:kern w:val="2"/>
                <w:sz w:val="28"/>
                <w:szCs w:val="28"/>
              </w:rPr>
              <w:t>V03</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другие лечебные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V03A</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другие лечебные средства</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center"/>
              <w:rPr>
                <w:kern w:val="2"/>
                <w:sz w:val="28"/>
                <w:szCs w:val="28"/>
              </w:rPr>
            </w:pPr>
            <w:r>
              <w:rPr>
                <w:kern w:val="2"/>
                <w:sz w:val="28"/>
                <w:szCs w:val="28"/>
              </w:rPr>
              <w:t>V03AB</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jc w:val="both"/>
              <w:rPr>
                <w:kern w:val="2"/>
                <w:sz w:val="28"/>
                <w:szCs w:val="28"/>
              </w:rPr>
            </w:pPr>
            <w:r>
              <w:rPr>
                <w:kern w:val="2"/>
                <w:sz w:val="28"/>
                <w:szCs w:val="28"/>
              </w:rPr>
              <w:t>антидоты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калий-железо гексацианоферрат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таблетки</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kern w:val="2"/>
                <w:sz w:val="28"/>
                <w:szCs w:val="28"/>
              </w:rPr>
            </w:pPr>
            <w:r>
              <w:rPr>
                <w:kern w:val="2"/>
                <w:sz w:val="28"/>
                <w:szCs w:val="28"/>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kern w:val="2"/>
                <w:sz w:val="28"/>
                <w:szCs w:val="28"/>
              </w:rPr>
            </w:pPr>
            <w:r>
              <w:rPr>
                <w:kern w:val="2"/>
                <w:sz w:val="28"/>
                <w:szCs w:val="28"/>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цинка бисвинилимидазола диацетат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28"/>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center"/>
              <w:rPr>
                <w:kern w:val="2"/>
                <w:sz w:val="28"/>
                <w:szCs w:val="28"/>
              </w:rPr>
            </w:pPr>
            <w:r>
              <w:rPr>
                <w:kern w:val="2"/>
                <w:sz w:val="28"/>
                <w:szCs w:val="28"/>
              </w:rPr>
              <w:t>V03AC</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kern w:val="2"/>
                <w:sz w:val="28"/>
                <w:szCs w:val="28"/>
              </w:rPr>
            </w:pPr>
            <w:r>
              <w:rPr>
                <w:kern w:val="2"/>
                <w:sz w:val="28"/>
                <w:szCs w:val="28"/>
              </w:rPr>
              <w:t>железосвязывающие препараты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деферазирокс</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таблетки диспергируемые; 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center"/>
              <w:rPr>
                <w:kern w:val="2"/>
                <w:sz w:val="28"/>
                <w:szCs w:val="28"/>
              </w:rPr>
            </w:pPr>
            <w:r>
              <w:rPr>
                <w:kern w:val="2"/>
                <w:sz w:val="28"/>
                <w:szCs w:val="28"/>
              </w:rPr>
              <w:t>V03AE</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kern w:val="2"/>
                <w:sz w:val="28"/>
                <w:szCs w:val="28"/>
              </w:rPr>
            </w:pPr>
            <w:r>
              <w:rPr>
                <w:kern w:val="2"/>
                <w:sz w:val="28"/>
                <w:szCs w:val="28"/>
              </w:rPr>
              <w:t>препараты для лечения гиперкалиемии и гиперфосфатемии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 xml:space="preserve">комплекс </w:t>
            </w:r>
            <w:r>
              <w:rPr/>
              <w:drawing>
                <wp:inline distT="0" distB="0" distL="19050" distR="6350">
                  <wp:extent cx="127000" cy="222885"/>
                  <wp:effectExtent l="0" t="0" r="0" b="0"/>
                  <wp:docPr id="3" name="Рисунок 2" descr="base_18_77431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base_18_77431_32768"/>
                          <pic:cNvPicPr>
                            <a:picLocks noChangeAspect="1" noChangeArrowheads="1"/>
                          </pic:cNvPicPr>
                        </pic:nvPicPr>
                        <pic:blipFill>
                          <a:blip r:embed="rId7"/>
                          <a:stretch>
                            <a:fillRect/>
                          </a:stretch>
                        </pic:blipFill>
                        <pic:spPr bwMode="auto">
                          <a:xfrm>
                            <a:off x="0" y="0"/>
                            <a:ext cx="127000" cy="222885"/>
                          </a:xfrm>
                          <a:prstGeom prst="rect">
                            <a:avLst/>
                          </a:prstGeom>
                        </pic:spPr>
                      </pic:pic>
                    </a:graphicData>
                  </a:graphic>
                </wp:inline>
              </w:drawing>
            </w:r>
            <w:r>
              <w:rPr>
                <w:kern w:val="2"/>
                <w:sz w:val="28"/>
                <w:szCs w:val="28"/>
              </w:rPr>
              <w:t>-железа (III) оксигидроксида, сахарозы и крахмала</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таблетки жевательные</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center"/>
              <w:rPr>
                <w:rFonts w:ascii="Calibri" w:hAnsi="Calibri" w:cs="Calibri"/>
                <w:sz w:val="22"/>
              </w:rPr>
            </w:pPr>
            <w:r>
              <w:rPr>
                <w:rFonts w:cs="Calibri" w:ascii="Calibri" w:hAnsi="Calibri"/>
                <w:sz w:val="22"/>
              </w:rPr>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rFonts w:ascii="Calibri" w:hAnsi="Calibri" w:cs="Calibri"/>
                <w:sz w:val="22"/>
              </w:rPr>
            </w:pPr>
            <w:r>
              <w:rPr>
                <w:rFonts w:cs="Calibri" w:ascii="Calibri" w:hAnsi="Calibri"/>
                <w:sz w:val="22"/>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севеламер</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таблетки, покрытые пленочной оболочкой</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center"/>
              <w:rPr>
                <w:kern w:val="2"/>
                <w:sz w:val="28"/>
                <w:szCs w:val="28"/>
              </w:rPr>
            </w:pPr>
            <w:r>
              <w:rPr>
                <w:kern w:val="2"/>
                <w:sz w:val="28"/>
                <w:szCs w:val="28"/>
              </w:rPr>
              <w:t>V03AF</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kern w:val="2"/>
                <w:sz w:val="28"/>
                <w:szCs w:val="28"/>
              </w:rPr>
            </w:pPr>
            <w:r>
              <w:rPr>
                <w:kern w:val="2"/>
                <w:sz w:val="28"/>
                <w:szCs w:val="28"/>
              </w:rPr>
              <w:t>дезинтоксикационные препараты для противо</w:t>
              <w:softHyphen/>
              <w:t>опухолевой терапии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кальция фолинат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капсулы</w:t>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16"/>
              <w:jc w:val="center"/>
              <w:outlineLvl w:val="2"/>
              <w:rPr>
                <w:kern w:val="2"/>
                <w:sz w:val="28"/>
                <w:szCs w:val="28"/>
              </w:rPr>
            </w:pPr>
            <w:r>
              <w:rPr>
                <w:kern w:val="2"/>
                <w:sz w:val="28"/>
                <w:szCs w:val="28"/>
              </w:rPr>
              <w:t>V06</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kern w:val="2"/>
                <w:sz w:val="28"/>
                <w:szCs w:val="28"/>
              </w:rPr>
            </w:pPr>
            <w:r>
              <w:rPr>
                <w:kern w:val="2"/>
                <w:sz w:val="28"/>
                <w:szCs w:val="28"/>
              </w:rPr>
              <w:t>лечебное питание</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center"/>
              <w:rPr>
                <w:kern w:val="2"/>
                <w:sz w:val="28"/>
                <w:szCs w:val="28"/>
              </w:rPr>
            </w:pPr>
            <w:r>
              <w:rPr>
                <w:kern w:val="2"/>
                <w:sz w:val="28"/>
                <w:szCs w:val="28"/>
              </w:rPr>
              <w:t>V06D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kern w:val="2"/>
                <w:sz w:val="28"/>
                <w:szCs w:val="28"/>
              </w:rPr>
            </w:pPr>
            <w:r>
              <w:rPr>
                <w:kern w:val="2"/>
                <w:sz w:val="28"/>
                <w:szCs w:val="28"/>
              </w:rPr>
              <w:t>другие продукты лечебного питания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r>
          </w:p>
        </w:tc>
      </w:tr>
      <w:tr>
        <w:trPr/>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center"/>
              <w:rPr>
                <w:kern w:val="2"/>
                <w:sz w:val="28"/>
                <w:szCs w:val="28"/>
              </w:rPr>
            </w:pPr>
            <w:r>
              <w:rPr>
                <w:kern w:val="2"/>
                <w:sz w:val="28"/>
                <w:szCs w:val="28"/>
              </w:rPr>
              <w:t>V06DD</w:t>
            </w:r>
          </w:p>
        </w:tc>
        <w:tc>
          <w:tcPr>
            <w:tcW w:w="3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jc w:val="both"/>
              <w:rPr>
                <w:kern w:val="2"/>
                <w:sz w:val="28"/>
                <w:szCs w:val="28"/>
              </w:rPr>
            </w:pPr>
            <w:r>
              <w:rPr>
                <w:kern w:val="2"/>
                <w:sz w:val="28"/>
                <w:szCs w:val="28"/>
              </w:rPr>
              <w:t>аминокислоты, включая комбинации с полипептидами</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кетоаналоги аминокислот</w:t>
            </w:r>
          </w:p>
        </w:tc>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16"/>
              <w:rPr>
                <w:kern w:val="2"/>
                <w:sz w:val="28"/>
                <w:szCs w:val="28"/>
              </w:rPr>
            </w:pPr>
            <w:r>
              <w:rPr>
                <w:kern w:val="2"/>
                <w:sz w:val="28"/>
                <w:szCs w:val="28"/>
              </w:rPr>
              <w:t>таблетки, покрытые пленочной оболочкой</w:t>
            </w:r>
          </w:p>
        </w:tc>
      </w:tr>
    </w:tbl>
    <w:p>
      <w:pPr>
        <w:pStyle w:val="Normal"/>
        <w:widowControl w:val="false"/>
        <w:spacing w:lineRule="auto" w:line="216"/>
        <w:ind w:left="720" w:hanging="0"/>
        <w:jc w:val="both"/>
        <w:rPr>
          <w:sz w:val="28"/>
          <w:szCs w:val="28"/>
        </w:rPr>
      </w:pPr>
      <w:r>
        <w:rPr>
          <w:sz w:val="28"/>
          <w:szCs w:val="28"/>
        </w:rPr>
      </w:r>
    </w:p>
    <w:p>
      <w:pPr>
        <w:pStyle w:val="Normal"/>
        <w:numPr>
          <w:ilvl w:val="0"/>
          <w:numId w:val="1"/>
        </w:numPr>
        <w:spacing w:lineRule="auto" w:line="216" w:before="0" w:after="0"/>
        <w:contextualSpacing/>
        <w:jc w:val="center"/>
        <w:rPr>
          <w:kern w:val="2"/>
          <w:sz w:val="28"/>
          <w:szCs w:val="28"/>
        </w:rPr>
      </w:pPr>
      <w:r>
        <w:rPr>
          <w:kern w:val="2"/>
          <w:sz w:val="28"/>
          <w:szCs w:val="28"/>
        </w:rPr>
        <w:t>Изделия медицинского назначения</w:t>
      </w:r>
    </w:p>
    <w:p>
      <w:pPr>
        <w:pStyle w:val="Normal"/>
        <w:spacing w:lineRule="auto" w:line="216" w:before="0" w:after="0"/>
        <w:ind w:left="720" w:hanging="0"/>
        <w:contextualSpacing/>
        <w:rPr>
          <w:kern w:val="2"/>
          <w:sz w:val="28"/>
          <w:szCs w:val="28"/>
        </w:rPr>
      </w:pPr>
      <w:r>
        <w:rPr>
          <w:kern w:val="2"/>
          <w:sz w:val="28"/>
          <w:szCs w:val="28"/>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1" w:noVBand="1" w:lastRow="0" w:firstColumn="1" w:lastColumn="0" w:noHBand="0" w:val="04a0"/>
      </w:tblPr>
      <w:tblGrid>
        <w:gridCol w:w="706"/>
        <w:gridCol w:w="9044"/>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w:t>
            </w:r>
          </w:p>
          <w:p>
            <w:pPr>
              <w:pStyle w:val="Normal"/>
              <w:spacing w:lineRule="auto" w:line="216"/>
              <w:jc w:val="center"/>
              <w:rPr>
                <w:kern w:val="2"/>
                <w:sz w:val="28"/>
                <w:szCs w:val="28"/>
              </w:rPr>
            </w:pPr>
            <w:r>
              <w:rPr>
                <w:kern w:val="2"/>
                <w:sz w:val="28"/>
                <w:szCs w:val="28"/>
              </w:rPr>
              <w:t>п/п</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 xml:space="preserve">Наименование </w:t>
            </w:r>
          </w:p>
          <w:p>
            <w:pPr>
              <w:pStyle w:val="Normal"/>
              <w:spacing w:lineRule="auto" w:line="216"/>
              <w:jc w:val="center"/>
              <w:rPr>
                <w:kern w:val="2"/>
                <w:sz w:val="28"/>
                <w:szCs w:val="28"/>
              </w:rPr>
            </w:pPr>
            <w:r>
              <w:rPr>
                <w:kern w:val="2"/>
                <w:sz w:val="28"/>
                <w:szCs w:val="28"/>
              </w:rPr>
              <w:t>изделия медицинского назначения</w:t>
            </w:r>
          </w:p>
        </w:tc>
      </w:tr>
    </w:tbl>
    <w:p>
      <w:pPr>
        <w:pStyle w:val="Normal"/>
        <w:spacing w:lineRule="auto" w:line="216"/>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1" w:noVBand="1" w:lastRow="0" w:firstColumn="1" w:lastColumn="0" w:noHBand="0" w:val="04a0"/>
      </w:tblPr>
      <w:tblGrid>
        <w:gridCol w:w="706"/>
        <w:gridCol w:w="9044"/>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2</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Иглы для шприц-ручек</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2.</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Тест-полоски для определения содержания глюкозы в крови</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3.</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Шприц-ручка</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4.</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Инсулиновые шприцы</w:t>
            </w:r>
          </w:p>
        </w:tc>
      </w:tr>
    </w:tbl>
    <w:p>
      <w:pPr>
        <w:pStyle w:val="Normal"/>
        <w:spacing w:lineRule="auto" w:line="216"/>
        <w:jc w:val="center"/>
        <w:rPr>
          <w:kern w:val="2"/>
          <w:sz w:val="28"/>
          <w:szCs w:val="28"/>
        </w:rPr>
      </w:pPr>
      <w:r>
        <w:rPr>
          <w:kern w:val="2"/>
          <w:sz w:val="28"/>
          <w:szCs w:val="28"/>
        </w:rPr>
      </w:r>
    </w:p>
    <w:p>
      <w:pPr>
        <w:pStyle w:val="Normal"/>
        <w:numPr>
          <w:ilvl w:val="0"/>
          <w:numId w:val="1"/>
        </w:numPr>
        <w:spacing w:lineRule="auto" w:line="216" w:before="0" w:after="0"/>
        <w:contextualSpacing/>
        <w:jc w:val="center"/>
        <w:rPr>
          <w:kern w:val="2"/>
          <w:sz w:val="28"/>
          <w:szCs w:val="28"/>
        </w:rPr>
      </w:pPr>
      <w:r>
        <w:rPr>
          <w:kern w:val="2"/>
          <w:sz w:val="28"/>
          <w:szCs w:val="28"/>
        </w:rPr>
        <w:t xml:space="preserve">Специализированные продукты лечебного питания </w:t>
      </w:r>
    </w:p>
    <w:p>
      <w:pPr>
        <w:pStyle w:val="Normal"/>
        <w:spacing w:lineRule="auto" w:line="216" w:before="0" w:after="0"/>
        <w:ind w:left="720" w:hanging="0"/>
        <w:contextualSpacing/>
        <w:rPr>
          <w:kern w:val="2"/>
          <w:sz w:val="28"/>
          <w:szCs w:val="28"/>
        </w:rPr>
      </w:pPr>
      <w:r>
        <w:rPr>
          <w:kern w:val="2"/>
          <w:sz w:val="28"/>
          <w:szCs w:val="28"/>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1" w:noVBand="1" w:lastRow="0" w:firstColumn="1" w:lastColumn="0" w:noHBand="0" w:val="04a0"/>
      </w:tblPr>
      <w:tblGrid>
        <w:gridCol w:w="706"/>
        <w:gridCol w:w="9044"/>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w:t>
            </w:r>
          </w:p>
          <w:p>
            <w:pPr>
              <w:pStyle w:val="Normal"/>
              <w:spacing w:lineRule="auto" w:line="216"/>
              <w:jc w:val="center"/>
              <w:rPr>
                <w:kern w:val="2"/>
                <w:sz w:val="28"/>
                <w:szCs w:val="28"/>
              </w:rPr>
            </w:pPr>
            <w:r>
              <w:rPr>
                <w:kern w:val="2"/>
                <w:sz w:val="28"/>
                <w:szCs w:val="28"/>
              </w:rPr>
              <w:t>п/п</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Наименование</w:t>
            </w:r>
          </w:p>
        </w:tc>
      </w:tr>
    </w:tbl>
    <w:p>
      <w:pPr>
        <w:pStyle w:val="Normal"/>
        <w:spacing w:lineRule="auto" w:line="216"/>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2" w:type="dxa"/>
          <w:bottom w:w="0" w:type="dxa"/>
          <w:right w:w="62" w:type="dxa"/>
        </w:tblCellMar>
        <w:tblLook w:firstRow="1" w:noVBand="1" w:lastRow="0" w:firstColumn="1" w:lastColumn="0" w:noHBand="0" w:val="04a0"/>
      </w:tblPr>
      <w:tblGrid>
        <w:gridCol w:w="706"/>
        <w:gridCol w:w="9044"/>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2</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jc w:val="both"/>
              <w:rPr>
                <w:kern w:val="2"/>
                <w:sz w:val="28"/>
                <w:szCs w:val="28"/>
              </w:rPr>
            </w:pPr>
            <w:r>
              <w:rPr>
                <w:kern w:val="2"/>
                <w:sz w:val="28"/>
                <w:szCs w:val="28"/>
              </w:rPr>
              <w:t>Специализированные продукты лечебного питания для пациентов, страдающих фенилкетонурией, согласно возрастным нормам</w:t>
            </w:r>
          </w:p>
        </w:tc>
      </w:tr>
    </w:tbl>
    <w:p>
      <w:pPr>
        <w:pStyle w:val="Normal"/>
        <w:spacing w:lineRule="auto" w:line="216"/>
        <w:ind w:firstLine="540"/>
        <w:jc w:val="both"/>
        <w:rPr>
          <w:rFonts w:eastAsia="Calibri"/>
          <w:kern w:val="2"/>
          <w:sz w:val="28"/>
          <w:szCs w:val="28"/>
          <w:lang w:eastAsia="en-US"/>
        </w:rPr>
      </w:pPr>
      <w:r>
        <w:rPr>
          <w:rFonts w:eastAsia="Calibri"/>
          <w:kern w:val="2"/>
          <w:sz w:val="28"/>
          <w:szCs w:val="28"/>
          <w:lang w:eastAsia="en-US"/>
        </w:rPr>
      </w:r>
    </w:p>
    <w:p>
      <w:pPr>
        <w:pStyle w:val="Normal"/>
        <w:spacing w:lineRule="auto" w:line="216"/>
        <w:ind w:firstLine="709"/>
        <w:jc w:val="both"/>
        <w:rPr>
          <w:rFonts w:eastAsia="Calibri"/>
          <w:kern w:val="2"/>
          <w:sz w:val="28"/>
          <w:szCs w:val="28"/>
          <w:lang w:eastAsia="en-US"/>
        </w:rPr>
      </w:pPr>
      <w:r>
        <w:rPr>
          <w:rFonts w:eastAsia="Calibri"/>
          <w:kern w:val="2"/>
          <w:sz w:val="28"/>
          <w:szCs w:val="28"/>
          <w:lang w:eastAsia="en-US"/>
        </w:rPr>
        <w:t>Примечание:</w:t>
      </w:r>
    </w:p>
    <w:p>
      <w:pPr>
        <w:pStyle w:val="Normal"/>
        <w:spacing w:lineRule="auto" w:line="216"/>
        <w:ind w:firstLine="709"/>
        <w:jc w:val="both"/>
        <w:rPr>
          <w:rFonts w:eastAsia="Calibri"/>
          <w:kern w:val="2"/>
          <w:sz w:val="28"/>
          <w:szCs w:val="28"/>
        </w:rPr>
      </w:pPr>
      <w:r>
        <w:rPr>
          <w:rFonts w:eastAsia="Calibri"/>
          <w:kern w:val="2"/>
          <w:sz w:val="28"/>
          <w:szCs w:val="28"/>
          <w:lang w:eastAsia="en-US"/>
        </w:rPr>
        <w:t xml:space="preserve">1. Настоящий </w:t>
      </w:r>
      <w:r>
        <w:rPr>
          <w:rFonts w:eastAsia="Calibri"/>
          <w:kern w:val="2"/>
          <w:sz w:val="28"/>
          <w:szCs w:val="28"/>
        </w:rPr>
        <w:t xml:space="preserve">Перечень </w:t>
      </w:r>
      <w:r>
        <w:rPr>
          <w:kern w:val="2"/>
          <w:sz w:val="28"/>
          <w:szCs w:val="28"/>
        </w:rPr>
        <w:t xml:space="preserve">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w:t>
      </w:r>
      <w:r>
        <w:rPr>
          <w:rFonts w:eastAsia="Calibri"/>
          <w:kern w:val="2"/>
          <w:sz w:val="28"/>
          <w:szCs w:val="28"/>
        </w:rPr>
        <w:t>формируется и вносятся в него изменения с учетом:</w:t>
      </w:r>
    </w:p>
    <w:p>
      <w:pPr>
        <w:pStyle w:val="Normal"/>
        <w:spacing w:lineRule="auto" w:line="228"/>
        <w:ind w:firstLine="709"/>
        <w:jc w:val="both"/>
        <w:rPr>
          <w:rFonts w:eastAsia="Calibri"/>
          <w:kern w:val="2"/>
          <w:sz w:val="28"/>
          <w:szCs w:val="28"/>
        </w:rPr>
      </w:pPr>
      <w:r>
        <w:rPr>
          <w:rFonts w:eastAsia="Calibri"/>
          <w:kern w:val="2"/>
          <w:sz w:val="28"/>
          <w:szCs w:val="28"/>
        </w:rP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pPr>
        <w:pStyle w:val="Normal"/>
        <w:spacing w:lineRule="auto" w:line="228"/>
        <w:ind w:firstLine="709"/>
        <w:jc w:val="both"/>
        <w:rPr>
          <w:rFonts w:eastAsia="Calibri"/>
          <w:kern w:val="2"/>
          <w:sz w:val="28"/>
          <w:szCs w:val="28"/>
        </w:rPr>
      </w:pPr>
      <w:r>
        <w:rPr>
          <w:rFonts w:eastAsia="Calibri"/>
          <w:kern w:val="2"/>
          <w:sz w:val="28"/>
          <w:szCs w:val="28"/>
        </w:rPr>
        <w:t>специализированных продуктов лечебного питания, прошедших государственную регистрацию в порядке, установленном техническим регламентом Таможенного союза «О безопасности пищевой продукции» (ТР ТС 022/2011).</w:t>
      </w:r>
    </w:p>
    <w:p>
      <w:pPr>
        <w:pStyle w:val="Normal"/>
        <w:ind w:firstLine="709"/>
        <w:jc w:val="both"/>
        <w:rPr>
          <w:rFonts w:eastAsia="Calibri"/>
          <w:kern w:val="2"/>
          <w:sz w:val="28"/>
          <w:szCs w:val="28"/>
        </w:rPr>
      </w:pPr>
      <w:r>
        <w:rPr>
          <w:rFonts w:eastAsia="Calibri"/>
          <w:kern w:val="2"/>
          <w:sz w:val="28"/>
          <w:szCs w:val="28"/>
        </w:rPr>
      </w:r>
      <w:r>
        <w:br w:type="page"/>
      </w:r>
    </w:p>
    <w:p>
      <w:pPr>
        <w:pStyle w:val="Normal"/>
        <w:ind w:left="5387" w:hanging="0"/>
        <w:jc w:val="center"/>
        <w:rPr>
          <w:rFonts w:eastAsia="Calibri"/>
          <w:kern w:val="2"/>
          <w:sz w:val="28"/>
          <w:szCs w:val="28"/>
        </w:rPr>
      </w:pPr>
      <w:r>
        <w:rPr>
          <w:rFonts w:eastAsia="Calibri"/>
          <w:kern w:val="2"/>
          <w:sz w:val="28"/>
          <w:szCs w:val="28"/>
        </w:rPr>
        <w:t>Приложение № 2</w:t>
      </w:r>
    </w:p>
    <w:p>
      <w:pPr>
        <w:pStyle w:val="Normal"/>
        <w:ind w:left="5387" w:hanging="0"/>
        <w:jc w:val="center"/>
        <w:rPr>
          <w:rFonts w:eastAsia="Calibri"/>
          <w:kern w:val="2"/>
          <w:sz w:val="28"/>
          <w:szCs w:val="28"/>
        </w:rPr>
      </w:pPr>
      <w:r>
        <w:rPr>
          <w:rFonts w:eastAsia="Calibri"/>
          <w:kern w:val="2"/>
          <w:sz w:val="28"/>
          <w:szCs w:val="28"/>
        </w:rPr>
        <w:t>к Территориальной программе</w:t>
      </w:r>
    </w:p>
    <w:p>
      <w:pPr>
        <w:pStyle w:val="Normal"/>
        <w:ind w:left="5387" w:hanging="0"/>
        <w:jc w:val="center"/>
        <w:rPr>
          <w:rFonts w:eastAsia="Calibri"/>
          <w:kern w:val="2"/>
          <w:sz w:val="28"/>
          <w:szCs w:val="28"/>
        </w:rPr>
      </w:pPr>
      <w:r>
        <w:rPr>
          <w:rFonts w:eastAsia="Calibri"/>
          <w:kern w:val="2"/>
          <w:sz w:val="28"/>
          <w:szCs w:val="28"/>
        </w:rPr>
        <w:t>государственных гарантий бесплатного  оказания гражданам медицинской помощи в Ростовской области  на 2019 год и на плановый период  2020 и 2021 годов</w:t>
      </w:r>
    </w:p>
    <w:p>
      <w:pPr>
        <w:pStyle w:val="Normal"/>
        <w:jc w:val="center"/>
        <w:rPr>
          <w:rFonts w:eastAsia="Calibri"/>
          <w:kern w:val="2"/>
          <w:sz w:val="28"/>
          <w:szCs w:val="28"/>
        </w:rPr>
      </w:pPr>
      <w:r>
        <w:rPr>
          <w:rFonts w:eastAsia="Calibri"/>
          <w:kern w:val="2"/>
          <w:sz w:val="28"/>
          <w:szCs w:val="28"/>
        </w:rPr>
      </w:r>
    </w:p>
    <w:p>
      <w:pPr>
        <w:pStyle w:val="Normal"/>
        <w:jc w:val="center"/>
        <w:rPr>
          <w:kern w:val="2"/>
          <w:sz w:val="28"/>
          <w:szCs w:val="28"/>
          <w:lang w:eastAsia="en-US"/>
        </w:rPr>
      </w:pPr>
      <w:r>
        <w:rPr>
          <w:kern w:val="2"/>
          <w:sz w:val="28"/>
          <w:szCs w:val="28"/>
          <w:lang w:eastAsia="en-US"/>
        </w:rPr>
        <w:t xml:space="preserve">ПЕРЕЧЕНЬ </w:t>
      </w:r>
    </w:p>
    <w:p>
      <w:pPr>
        <w:pStyle w:val="Normal"/>
        <w:jc w:val="center"/>
        <w:rPr>
          <w:kern w:val="2"/>
          <w:sz w:val="28"/>
          <w:szCs w:val="28"/>
          <w:lang w:eastAsia="en-US"/>
        </w:rPr>
      </w:pPr>
      <w:r>
        <w:rPr>
          <w:kern w:val="2"/>
          <w:sz w:val="28"/>
          <w:szCs w:val="28"/>
          <w:lang w:eastAsia="en-US"/>
        </w:rPr>
        <w:t>медицинских организаций, участвующих в реализации</w:t>
      </w:r>
    </w:p>
    <w:p>
      <w:pPr>
        <w:pStyle w:val="Normal"/>
        <w:jc w:val="center"/>
        <w:rPr>
          <w:kern w:val="2"/>
          <w:sz w:val="28"/>
          <w:szCs w:val="28"/>
          <w:lang w:eastAsia="en-US"/>
        </w:rPr>
      </w:pPr>
      <w:r>
        <w:rPr>
          <w:kern w:val="2"/>
          <w:sz w:val="28"/>
          <w:szCs w:val="28"/>
          <w:lang w:eastAsia="en-US"/>
        </w:rPr>
        <w:t>Территориальной программы государственных гарантий бесплатного</w:t>
      </w:r>
    </w:p>
    <w:p>
      <w:pPr>
        <w:pStyle w:val="Normal"/>
        <w:jc w:val="center"/>
        <w:rPr>
          <w:kern w:val="2"/>
          <w:sz w:val="28"/>
          <w:szCs w:val="28"/>
          <w:lang w:eastAsia="en-US"/>
        </w:rPr>
      </w:pPr>
      <w:r>
        <w:rPr>
          <w:kern w:val="2"/>
          <w:sz w:val="28"/>
          <w:szCs w:val="28"/>
          <w:lang w:eastAsia="en-US"/>
        </w:rPr>
        <w:t xml:space="preserve">оказания гражданам медицинской помощи в Ростовской области, в том числе Территориальной программы обязательного медицинского страхования </w:t>
      </w:r>
    </w:p>
    <w:p>
      <w:pPr>
        <w:pStyle w:val="Normal"/>
        <w:jc w:val="center"/>
        <w:rPr>
          <w:kern w:val="2"/>
          <w:sz w:val="28"/>
          <w:szCs w:val="28"/>
          <w:lang w:eastAsia="en-US"/>
        </w:rPr>
      </w:pPr>
      <w:r>
        <w:rPr>
          <w:kern w:val="2"/>
          <w:sz w:val="28"/>
          <w:szCs w:val="28"/>
          <w:lang w:eastAsia="en-US"/>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1" w:noVBand="0" w:lastRow="1" w:firstColumn="1" w:lastColumn="1" w:noHBand="0" w:val="01e0"/>
      </w:tblPr>
      <w:tblGrid>
        <w:gridCol w:w="734"/>
        <w:gridCol w:w="6746"/>
        <w:gridCol w:w="2271"/>
      </w:tblGrid>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lang w:val="en-US"/>
              </w:rPr>
            </w:pPr>
            <w:r>
              <w:rPr>
                <w:kern w:val="2"/>
                <w:sz w:val="28"/>
                <w:szCs w:val="28"/>
                <w:lang w:val="en-US"/>
              </w:rPr>
              <w:t xml:space="preserve">№ </w:t>
            </w:r>
            <w:r>
              <w:rPr>
                <w:kern w:val="2"/>
                <w:sz w:val="28"/>
                <w:szCs w:val="28"/>
                <w:lang w:val="en-US"/>
              </w:rPr>
              <w:t>п/п</w:t>
            </w:r>
          </w:p>
        </w:tc>
        <w:tc>
          <w:tcPr>
            <w:tcW w:w="6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 xml:space="preserve">Наименование </w:t>
            </w:r>
          </w:p>
          <w:p>
            <w:pPr>
              <w:pStyle w:val="Normal"/>
              <w:jc w:val="center"/>
              <w:rPr>
                <w:kern w:val="2"/>
                <w:sz w:val="28"/>
                <w:szCs w:val="28"/>
              </w:rPr>
            </w:pPr>
            <w:r>
              <w:rPr>
                <w:kern w:val="2"/>
                <w:sz w:val="28"/>
                <w:szCs w:val="28"/>
              </w:rPr>
              <w:t>медицинской организации</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kern w:val="2"/>
                <w:sz w:val="28"/>
                <w:szCs w:val="28"/>
              </w:rPr>
            </w:pPr>
            <w:r>
              <w:rPr>
                <w:kern w:val="2"/>
                <w:sz w:val="28"/>
                <w:szCs w:val="28"/>
              </w:rPr>
              <w:t xml:space="preserve">Медицинские организации, </w:t>
            </w:r>
            <w:r>
              <w:rPr>
                <w:spacing w:val="-6"/>
                <w:kern w:val="2"/>
                <w:sz w:val="28"/>
                <w:szCs w:val="28"/>
              </w:rPr>
              <w:t xml:space="preserve">осуществляющие </w:t>
            </w:r>
            <w:r>
              <w:rPr>
                <w:kern w:val="2"/>
                <w:sz w:val="28"/>
                <w:szCs w:val="28"/>
              </w:rPr>
              <w:t>деятельность в сфере ОМС</w:t>
            </w:r>
          </w:p>
        </w:tc>
      </w:tr>
    </w:tbl>
    <w:p>
      <w:pPr>
        <w:pStyle w:val="Normal"/>
        <w:rPr>
          <w:sz w:val="2"/>
          <w:szCs w:val="2"/>
        </w:rPr>
      </w:pPr>
      <w:r>
        <w:rPr>
          <w:sz w:val="2"/>
          <w:szCs w:val="2"/>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7" w:type="dxa"/>
          <w:bottom w:w="0" w:type="dxa"/>
          <w:right w:w="57" w:type="dxa"/>
        </w:tblCellMar>
        <w:tblLook w:firstRow="1" w:noVBand="0" w:lastRow="1" w:firstColumn="1" w:lastColumn="1" w:noHBand="0" w:val="01e0"/>
      </w:tblPr>
      <w:tblGrid>
        <w:gridCol w:w="740"/>
        <w:gridCol w:w="6741"/>
        <w:gridCol w:w="2270"/>
      </w:tblGrid>
      <w:tr>
        <w:trPr>
          <w:tblHeader w:val="true"/>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2</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center"/>
              <w:rPr>
                <w:kern w:val="2"/>
                <w:sz w:val="28"/>
                <w:szCs w:val="28"/>
              </w:rPr>
            </w:pPr>
            <w:r>
              <w:rPr>
                <w:kern w:val="2"/>
                <w:sz w:val="28"/>
                <w:szCs w:val="28"/>
              </w:rPr>
              <w:t>3</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«Ростовская областная клиническая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«Областная клиническая больница № 2»</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«Областная детская клиническая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автономное учреждение Ростовской области «Областной консультативно-диагностический центр»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«Госпиталь для ветеранов войн»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«Лечебно-реабилитационный центр № 1»</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«Лечебно-реабилитационный центр № 2»</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Государственное бюджетное учреждение Ростовской области «Центр медицинской реабилитации №  1» </w:t>
              <w:br/>
              <w:t>в г. Таганроге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«Центр медицинской реабилитации №  2» в г. Новошахтинске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автономное учреждение Ростовской области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«Перинатальный центр»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«Онкологический диспансер»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«Онкологический диспансер» в г. Волгодонске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«Онкологический диспансер» в г. Новочеркасске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«Онкологический диспансер» в г. Таганроге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«Онкологический диспансер» в г. Шахты</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«Областной центр охраны здоровья семьи и репродукции»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унитарное предприятие Ростовской области «Областная хозрасчетная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«Кожно-венерологический диспансер»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 Азова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 Батайска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Батайска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Белокалитвинского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Белокалитвинского района «Детская городская поликлиника»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 Белая Калитва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«Городская больница № 1»,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«Городская больница скорой медицинской помощи»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«Родильный дом»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«Детская городская больница»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«Городская поликлиника №  1»,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«Городская поликлиника №  3»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учреждение здравоохранения «Стоматологическая поликлиника»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 Гуково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Муниципальное автономное учреждение здравоохранения «Стоматологическая поликлиника» (г. Гуково)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города Донецка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Донецка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 Зверево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  Каменск-Шахтинского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39.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  Каменск-Шахтинского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  Каменск-Шахтинского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г. Каменск-Шахтинского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«Районная больница» г.  Красного Сулина и Красносулинского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Миллеровского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2»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«Специализированная инфекционная больница»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49.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специализированная гинекологическая больница»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«Родильный дом»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r>
              <w:rPr>
                <w:spacing w:val="-6"/>
                <w:kern w:val="2"/>
                <w:sz w:val="28"/>
                <w:szCs w:val="28"/>
              </w:rPr>
              <w:t>«Стоматологическая поликлиника № 1»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r>
              <w:rPr>
                <w:spacing w:val="-6"/>
                <w:kern w:val="2"/>
                <w:sz w:val="28"/>
                <w:szCs w:val="28"/>
              </w:rPr>
              <w:t>«Стоматологическая поликлиника № 2»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3»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r>
              <w:rPr>
                <w:color w:val="000000"/>
                <w:sz w:val="28"/>
                <w:szCs w:val="28"/>
              </w:rPr>
              <w:t>«Городское патолого-анатомическое бюро»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города Новошахтинска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города Новошахтинска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Новошахтинска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5</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им. Н.А. Семашко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lang w:val="en-US"/>
              </w:rPr>
              <w:t>60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4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6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7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8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20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 1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 2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6</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2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lang w:val="en-US"/>
              </w:rPr>
              <w:t>70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4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5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7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9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10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12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14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16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41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7</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42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lang w:val="en-US"/>
              </w:rPr>
              <w:t>80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4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8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17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18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 «Детская городская поликлиника № 45</w:t>
            </w:r>
            <w:r>
              <w:rPr>
                <w:kern w:val="2"/>
                <w:sz w:val="28"/>
                <w:szCs w:val="28"/>
              </w:rPr>
              <w:t xml:space="preserve">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«Родильный дом № 5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«Клинико-диагностический центр «Здоровье»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8</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1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lang w:val="en-US"/>
              </w:rPr>
              <w:t>90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4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5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студенческая города Ростова-на-Дону»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Сальского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«Первая городская больница»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7»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«Родильный дом»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99.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100.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2»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2»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«Консультативно-диагностический центр»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1»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 xml:space="preserve">Муниципальное бюджетное учреждение здравоохранения «Стоматологическая поликлиника </w:t>
            </w:r>
          </w:p>
          <w:p>
            <w:pPr>
              <w:pStyle w:val="Normal"/>
              <w:widowControl w:val="false"/>
              <w:rPr>
                <w:kern w:val="2"/>
                <w:sz w:val="28"/>
                <w:szCs w:val="28"/>
              </w:rPr>
            </w:pPr>
            <w:r>
              <w:rPr>
                <w:kern w:val="2"/>
                <w:sz w:val="28"/>
                <w:szCs w:val="28"/>
              </w:rPr>
              <w:t xml:space="preserve">№ </w:t>
            </w:r>
            <w:r>
              <w:rPr>
                <w:kern w:val="2"/>
                <w:sz w:val="28"/>
                <w:szCs w:val="28"/>
              </w:rPr>
              <w:t>2»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3»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им. В.И. Ленина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10</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w:t>
            </w:r>
            <w:r>
              <w:rPr>
                <w:kern w:val="2"/>
                <w:sz w:val="28"/>
                <w:szCs w:val="28"/>
                <w:lang w:val="en-US"/>
              </w:rPr>
              <w:t>1</w:t>
            </w:r>
            <w:r>
              <w:rPr>
                <w:kern w:val="2"/>
                <w:sz w:val="28"/>
                <w:szCs w:val="28"/>
              </w:rPr>
              <w:t>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3 города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5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2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2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Азовского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«Районная больница» Азовского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11</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Аксайского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w:t>
            </w:r>
            <w:r>
              <w:rPr>
                <w:kern w:val="2"/>
                <w:sz w:val="28"/>
                <w:szCs w:val="28"/>
                <w:lang w:val="en-US"/>
              </w:rPr>
              <w:t>20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Аксайского района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Багаевского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Боковского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Верхнедонского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Веселовского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Волгодонского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Дубовского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Егорлыкского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Заветинского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12</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Зерноградского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w:t>
            </w:r>
            <w:r>
              <w:rPr>
                <w:kern w:val="2"/>
                <w:sz w:val="28"/>
                <w:szCs w:val="28"/>
                <w:lang w:val="en-US"/>
              </w:rPr>
              <w:t>30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Зимовниковского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Кагальницкого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Каменского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Кашарского района Ростовской области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Константиновского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Муниципальное бюджетное учреждение «Центральная районная больница Куйбышевского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Мартыновского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Матвеево-Курганского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Милютинского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13</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Морозовского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w:t>
            </w:r>
            <w:r>
              <w:rPr>
                <w:kern w:val="2"/>
                <w:sz w:val="28"/>
                <w:szCs w:val="28"/>
                <w:lang w:val="en-US"/>
              </w:rPr>
              <w:t>40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Мясниковского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Неклиновского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Обливского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Октябрьского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Орловского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Песчанокопского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Пролетарского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Ремонтненского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Родионово-Несветайского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14</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Семикаракорского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w:t>
            </w:r>
            <w:r>
              <w:rPr>
                <w:kern w:val="2"/>
                <w:sz w:val="28"/>
                <w:szCs w:val="28"/>
                <w:lang w:val="en-US"/>
              </w:rPr>
              <w:t>50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Семикаракорского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Советского района*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Тарасовского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Тацинского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специализированная больница восстановительного лечения Тацинского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Усть-Донецкого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Целинского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Цимлянского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Чертковского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15</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Шолоховского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w:t>
            </w:r>
            <w:r>
              <w:rPr>
                <w:kern w:val="2"/>
                <w:sz w:val="28"/>
                <w:szCs w:val="28"/>
                <w:lang w:val="en-US"/>
              </w:rPr>
              <w:t>60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Негосударственное учреждение здравоохранения «Дорожная клиническая больница на станции Ростов-Главный открытого акционерного общества «Российские железные дороги»** (для структурных подразделений на станции Ростов-Главный***)</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16</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Негосударственное учреждение здравоохранения «Узловая больница на станции Сальск открытого акционерного общества «Российские железные дороги»**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16</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государственное бюджетное учреждение здравоохранения «Южный окружной медицинский центр Федерального медико-биологического агентства»***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16</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бюджетное учреждение здравоохранения «Центр гигиены и эпидемиологии в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16</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16</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казенное учреждение здравоохранения «Медико-санитарная часть Министерства внутренних дел Российской Федерации по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16</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16</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16</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Федеральное бюджетное учреждение науки «Ростовский научно-исследовательский институт микробиологии и паразитологии»***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16</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Федеральное государственное казенное учреждение </w:t>
            </w:r>
          </w:p>
          <w:p>
            <w:pPr>
              <w:pStyle w:val="Normal"/>
              <w:widowControl w:val="false"/>
              <w:jc w:val="both"/>
              <w:rPr>
                <w:kern w:val="2"/>
                <w:sz w:val="28"/>
                <w:szCs w:val="28"/>
              </w:rPr>
            </w:pPr>
            <w:r>
              <w:rPr>
                <w:kern w:val="2"/>
                <w:sz w:val="28"/>
                <w:szCs w:val="28"/>
              </w:rPr>
              <w:t>«1602    Военный клинический госпиталь» Министерства обороны Российской Федерации**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r>
          </w:p>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w:t>
            </w:r>
            <w:r>
              <w:rPr>
                <w:kern w:val="2"/>
                <w:sz w:val="28"/>
                <w:szCs w:val="28"/>
                <w:lang w:val="en-US"/>
              </w:rPr>
              <w:t>70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Федеральное государственное бюджетное учреждение здравоохранения «Новороссийский клинический центр Федерального медико-биологического агентства» </w:t>
            </w:r>
          </w:p>
          <w:p>
            <w:pPr>
              <w:pStyle w:val="Normal"/>
              <w:widowControl w:val="false"/>
              <w:jc w:val="both"/>
              <w:rPr>
                <w:kern w:val="2"/>
                <w:sz w:val="28"/>
                <w:szCs w:val="28"/>
              </w:rPr>
            </w:pPr>
            <w:r>
              <w:rPr>
                <w:kern w:val="2"/>
                <w:sz w:val="28"/>
                <w:szCs w:val="28"/>
              </w:rPr>
              <w:t>(включая филиал в г. Волгодонске)**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Федеральное государственное казенное учреждение «Поликлиника № 1 Федеральной таможенной службы»**</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w:t>
            </w:r>
          </w:p>
          <w:p>
            <w:pPr>
              <w:pStyle w:val="Normal"/>
              <w:widowControl w:val="false"/>
              <w:jc w:val="both"/>
              <w:rPr>
                <w:kern w:val="2"/>
                <w:sz w:val="28"/>
                <w:szCs w:val="28"/>
              </w:rPr>
            </w:pPr>
            <w:r>
              <w:rPr>
                <w:kern w:val="2"/>
                <w:sz w:val="28"/>
                <w:szCs w:val="28"/>
              </w:rPr>
              <w:t>«Медицинская научно-производственная фирма «Авиценна»**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Закрытое акционерное общество «ИнтерЮНА»***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«Медицинский Центр «Гиппократ»**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Акционерное общество Медицинский Центр «ВРАЧЪ»**</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w:t>
            </w:r>
          </w:p>
          <w:p>
            <w:pPr>
              <w:pStyle w:val="Normal"/>
              <w:widowControl w:val="false"/>
              <w:jc w:val="both"/>
              <w:rPr>
                <w:kern w:val="2"/>
                <w:sz w:val="28"/>
                <w:szCs w:val="28"/>
              </w:rPr>
            </w:pPr>
            <w:r>
              <w:rPr>
                <w:kern w:val="2"/>
                <w:sz w:val="28"/>
                <w:szCs w:val="28"/>
              </w:rPr>
              <w:t>лечебно-диагностический центр «Биомед»**</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«Гемодиализный центр Ростов»***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17</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«НЕОДЕНТ»**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w:t>
            </w:r>
            <w:r>
              <w:rPr>
                <w:kern w:val="2"/>
                <w:sz w:val="28"/>
                <w:szCs w:val="28"/>
                <w:lang w:val="en-US"/>
              </w:rPr>
              <w:t>79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«Офтальмологическая клиника «Леге артис»***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Частное учреждение здравоохранения «Медико-санитарная часть ОАО ТКЗ «Красный котельщик»**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«Наука»**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w:t>
            </w:r>
          </w:p>
          <w:p>
            <w:pPr>
              <w:pStyle w:val="Normal"/>
              <w:widowControl w:val="false"/>
              <w:jc w:val="both"/>
              <w:rPr>
                <w:kern w:val="2"/>
                <w:sz w:val="28"/>
                <w:szCs w:val="28"/>
              </w:rPr>
            </w:pPr>
            <w:r>
              <w:rPr>
                <w:kern w:val="2"/>
                <w:sz w:val="28"/>
                <w:szCs w:val="28"/>
              </w:rPr>
              <w:t xml:space="preserve">«Лечебно-диагностический центр «Сокол»***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w:t>
            </w:r>
          </w:p>
          <w:p>
            <w:pPr>
              <w:pStyle w:val="Normal"/>
              <w:widowControl w:val="false"/>
              <w:jc w:val="both"/>
              <w:rPr>
                <w:kern w:val="2"/>
                <w:sz w:val="28"/>
                <w:szCs w:val="28"/>
              </w:rPr>
            </w:pPr>
            <w:r>
              <w:rPr>
                <w:kern w:val="2"/>
                <w:sz w:val="28"/>
                <w:szCs w:val="28"/>
              </w:rPr>
              <w:t xml:space="preserve">«ЦЕНТР РЕПРОДУКЦИИ ЧЕЛОВЕКА И ЭКО»***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«Лабораторные технологии»**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Медицинский центр «XXI век»**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«Кардиоцентр»**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«Медицинский диагностический центр «Эксперт»***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18</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spacing w:val="-6"/>
                <w:kern w:val="2"/>
                <w:sz w:val="28"/>
                <w:szCs w:val="28"/>
              </w:rPr>
            </w:pPr>
            <w:r>
              <w:rPr>
                <w:spacing w:val="-6"/>
                <w:kern w:val="2"/>
                <w:sz w:val="28"/>
                <w:szCs w:val="28"/>
              </w:rPr>
              <w:t>Общество с ограниченной ответственностью «М.А.Н.»**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w:t>
            </w:r>
            <w:r>
              <w:rPr>
                <w:kern w:val="2"/>
                <w:sz w:val="28"/>
                <w:szCs w:val="28"/>
                <w:lang w:val="en-US"/>
              </w:rPr>
              <w:t>8</w:t>
            </w:r>
            <w:r>
              <w:rPr>
                <w:kern w:val="2"/>
                <w:sz w:val="28"/>
                <w:szCs w:val="28"/>
              </w:rPr>
              <w:t>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«Стоматологическая клиника М»**</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p>
            <w:pPr>
              <w:pStyle w:val="Normal"/>
              <w:widowControl w:val="false"/>
              <w:jc w:val="center"/>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w:t>
            </w:r>
            <w:r>
              <w:rPr>
                <w:kern w:val="2"/>
                <w:sz w:val="28"/>
                <w:szCs w:val="28"/>
                <w:lang w:val="en-US"/>
              </w:rPr>
              <w:t>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16"/>
                <w:kern w:val="2"/>
                <w:sz w:val="28"/>
                <w:szCs w:val="28"/>
              </w:rPr>
              <w:t>ОБЩЕСТВО С ОГРАНИЧЕННОЙ ОТВЕТСТВЕННОСТЬЮ</w:t>
            </w:r>
            <w:r>
              <w:rPr>
                <w:kern w:val="2"/>
                <w:sz w:val="28"/>
                <w:szCs w:val="28"/>
              </w:rPr>
              <w:t xml:space="preserve"> «КЛИНИКА ЭКСПЕРТ РОСТОВ»**</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«Клиника Эксперт Шахты»**</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«Кардиологический центр «Д-ВИТА»**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spacing w:val="-6"/>
                <w:kern w:val="2"/>
                <w:sz w:val="28"/>
                <w:szCs w:val="28"/>
              </w:rPr>
            </w:pPr>
            <w:r>
              <w:rPr>
                <w:spacing w:val="-6"/>
                <w:kern w:val="2"/>
                <w:sz w:val="28"/>
                <w:szCs w:val="28"/>
              </w:rPr>
              <w:t>Общество с ограниченной ответственностью «Диамед»**</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«Городской центр гастроэнтерологии»**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«Геном-Дон»**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«Диагностик лаб»**</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«ЕвроДентал»**</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«Медицинское научно-практическое объединение «Здоровье нации»**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199.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«Медицинская сервисная компания Меридиан»**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«Умная 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16"/>
                <w:kern w:val="2"/>
                <w:sz w:val="28"/>
                <w:szCs w:val="28"/>
              </w:rPr>
              <w:t>ОБЩЕСТВО С ОГРАНИЧЕННОЙ ОТВЕТСТВЕННОСТЬЮ</w:t>
            </w:r>
            <w:r>
              <w:rPr>
                <w:kern w:val="2"/>
                <w:sz w:val="28"/>
                <w:szCs w:val="28"/>
              </w:rPr>
              <w:t xml:space="preserve"> «ПЛЮС»**</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rPr>
              <w:t>202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«Медицинский центр профессора Круглова»**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«Ритм-Юг»**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rPr>
              <w:t>204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«Диагностический центр «РостМед»**</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«Центр детских и юношеских программ «Мир»***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«Офтальмологический центр «ЭКСИМЕР»***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spacing w:val="-6"/>
                <w:kern w:val="2"/>
                <w:sz w:val="28"/>
                <w:szCs w:val="28"/>
              </w:rPr>
            </w:pPr>
            <w:r>
              <w:rPr>
                <w:spacing w:val="-6"/>
                <w:kern w:val="2"/>
                <w:sz w:val="28"/>
                <w:szCs w:val="28"/>
              </w:rPr>
              <w:t>Общество с ограниченной ответственностью «КаСта»**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«Медицинский диагностический центр «Эксперт-Север»**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209.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Общество с ограниченной ответственностью «Медицина»**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w:t>
            </w:r>
            <w:r>
              <w:rPr>
                <w:kern w:val="2"/>
                <w:sz w:val="28"/>
                <w:szCs w:val="28"/>
                <w:lang w:val="en-US"/>
              </w:rPr>
              <w:t>1</w:t>
            </w:r>
            <w:r>
              <w:rPr>
                <w:kern w:val="2"/>
                <w:sz w:val="28"/>
                <w:szCs w:val="28"/>
              </w:rPr>
              <w:t>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Публичное акционерное общество «Таганрогский авиационный научно-технический комплекс им. Г.М. Бериева»**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Общество с ограниченной ответственностью «Октябрь»**</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«ЭлитДентал М»**</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«ЖЕМЧУЖИНА»**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16"/>
                <w:kern w:val="2"/>
                <w:sz w:val="28"/>
                <w:szCs w:val="28"/>
              </w:rPr>
              <w:t>ОБЩЕСТВО С ОГРАНИЧЕННОЙ ОТВЕТСТВЕННОСТЬЮ</w:t>
            </w:r>
            <w:r>
              <w:rPr>
                <w:kern w:val="2"/>
                <w:sz w:val="28"/>
                <w:szCs w:val="28"/>
              </w:rPr>
              <w:t xml:space="preserve"> «МЕДИЦИНСКИЙ ЦЕНТР НЕЙРОДОН»**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spacing w:val="-8"/>
                <w:kern w:val="2"/>
                <w:sz w:val="28"/>
                <w:szCs w:val="28"/>
              </w:rPr>
            </w:pPr>
            <w:r>
              <w:rPr>
                <w:spacing w:val="-8"/>
                <w:kern w:val="2"/>
                <w:sz w:val="28"/>
                <w:szCs w:val="28"/>
              </w:rPr>
              <w:t xml:space="preserve">Общество с ограниченной ответственностью «Геномед»**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«Здоровый Малыш»**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«Диагностический центр «Забота»**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«ЖЕМЧУЖИНА»**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219.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Публичное акционерное общество «Таганрогский металлургический завод»**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w:t>
            </w:r>
            <w:r>
              <w:rPr>
                <w:kern w:val="2"/>
                <w:sz w:val="28"/>
                <w:szCs w:val="28"/>
                <w:lang w:val="en-US"/>
              </w:rPr>
              <w:t>2</w:t>
            </w:r>
            <w:r>
              <w:rPr>
                <w:kern w:val="2"/>
                <w:sz w:val="28"/>
                <w:szCs w:val="28"/>
              </w:rPr>
              <w:t>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 xml:space="preserve">Общество с ограниченной ответственностью «МастерСлух»**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w:t>
            </w:r>
            <w:r>
              <w:rPr>
                <w:kern w:val="2"/>
                <w:sz w:val="28"/>
                <w:szCs w:val="28"/>
                <w:lang w:val="en-US"/>
              </w:rPr>
              <w:t>2</w:t>
            </w:r>
            <w:r>
              <w:rPr>
                <w:kern w:val="2"/>
                <w:sz w:val="28"/>
                <w:szCs w:val="28"/>
              </w:rPr>
              <w:t>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spacing w:val="-12"/>
                <w:kern w:val="2"/>
                <w:sz w:val="28"/>
                <w:szCs w:val="28"/>
              </w:rPr>
            </w:pPr>
            <w:r>
              <w:rPr>
                <w:spacing w:val="-12"/>
                <w:kern w:val="2"/>
                <w:sz w:val="28"/>
                <w:szCs w:val="28"/>
              </w:rPr>
              <w:t>Общество с ограниченной ответственностью «Дента Дон»**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222.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 xml:space="preserve">Общество с ограниченной ответственностью «КОНСУЛЬТАТИВНО-ДИАГНОСТИЧЕСКИЙ ЦЕНТР «ЗДОРОВАЯ СЕМЬЯ»**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223.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spacing w:val="-10"/>
                <w:kern w:val="2"/>
                <w:sz w:val="28"/>
                <w:szCs w:val="28"/>
              </w:rPr>
            </w:pPr>
            <w:r>
              <w:rPr>
                <w:spacing w:val="-10"/>
                <w:kern w:val="2"/>
                <w:sz w:val="28"/>
                <w:szCs w:val="28"/>
              </w:rPr>
              <w:t xml:space="preserve">Общество с ограниченной ответственностью «МАСТЕР»**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224.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«Лечебно-профилактический медицинский центр «Наша 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25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Общество с ограниченной ответственностью «МРТ плюс»**</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26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«ДИАЛИЗНЫЙ ЦЕНТР НЕФРОС-ДОН»***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27</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«Индустрия Красоты - XXI век»**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28</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 xml:space="preserve">Общество с ограниченной ответственностью </w:t>
            </w:r>
          </w:p>
          <w:p>
            <w:pPr>
              <w:pStyle w:val="Normal"/>
              <w:widowControl w:val="false"/>
              <w:jc w:val="both"/>
              <w:rPr>
                <w:color w:val="000000"/>
                <w:sz w:val="28"/>
                <w:szCs w:val="28"/>
              </w:rPr>
            </w:pPr>
            <w:r>
              <w:rPr>
                <w:color w:val="000000"/>
                <w:sz w:val="28"/>
                <w:szCs w:val="28"/>
              </w:rPr>
              <w:t>«Диамед-юг»**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29</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«ДИАГНОСТ»**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23</w:t>
            </w:r>
            <w:r>
              <w:rPr>
                <w:kern w:val="2"/>
                <w:sz w:val="28"/>
                <w:szCs w:val="28"/>
              </w:rPr>
              <w:t>0</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Центр «Черноземье-Регион»**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31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«Неклиновское автотранспортное предприятие»**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32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Центр «МастерСлух»**</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33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«Центр медицинских осмотров»**</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34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 xml:space="preserve">Общество с ограниченной ответственностью </w:t>
            </w:r>
          </w:p>
          <w:p>
            <w:pPr>
              <w:pStyle w:val="Normal"/>
              <w:widowControl w:val="false"/>
              <w:jc w:val="both"/>
              <w:rPr>
                <w:color w:val="000000"/>
                <w:sz w:val="28"/>
                <w:szCs w:val="28"/>
              </w:rPr>
            </w:pPr>
            <w:r>
              <w:rPr>
                <w:color w:val="000000"/>
                <w:sz w:val="28"/>
                <w:szCs w:val="28"/>
              </w:rPr>
              <w:t>«БК-Полисервис»**</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35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«РОЖДЕНИЕ»**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lang w:val="en-US"/>
              </w:rPr>
            </w:pPr>
            <w:r>
              <w:rPr>
                <w:kern w:val="2"/>
                <w:sz w:val="28"/>
                <w:szCs w:val="28"/>
                <w:lang w:val="en-US"/>
              </w:rPr>
              <w:t>2</w:t>
            </w:r>
            <w:r>
              <w:rPr>
                <w:kern w:val="2"/>
                <w:sz w:val="28"/>
                <w:szCs w:val="28"/>
              </w:rPr>
              <w:t>36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диагностический центр «Эксперт-Ростов»**</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lang w:val="en-US"/>
              </w:rPr>
              <w:t>2</w:t>
            </w:r>
            <w:r>
              <w:rPr>
                <w:kern w:val="2"/>
                <w:sz w:val="28"/>
                <w:szCs w:val="28"/>
              </w:rPr>
              <w:t>37.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«Ревиталь»**</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38</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pacing w:val="-10"/>
                <w:sz w:val="28"/>
                <w:szCs w:val="28"/>
              </w:rPr>
            </w:pPr>
            <w:r>
              <w:rPr>
                <w:color w:val="000000"/>
                <w:spacing w:val="-10"/>
                <w:sz w:val="28"/>
                <w:szCs w:val="28"/>
              </w:rPr>
              <w:t>Общество с ограниченной ответственностью «МРТ-Юг»**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39</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Центр Медицинских Осмотров «Симплекс»**</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24</w:t>
            </w:r>
            <w:r>
              <w:rPr>
                <w:kern w:val="2"/>
                <w:sz w:val="28"/>
                <w:szCs w:val="28"/>
              </w:rPr>
              <w:t>0</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«МРТ ПЛЮС 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ЦЕНТР РЕАБИЛИТАЦИИ «ЗДОРОВЬЕ – XXI ВЕК»**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«ЦЕНТР МИКРОХИРУРГИИ ГЛАЗА «СОКОЛ»***</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«АльянсМед»**</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центр «Фабрика здоровья»**</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«Доктор Че»**</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pacing w:val="-8"/>
                <w:sz w:val="28"/>
                <w:szCs w:val="28"/>
              </w:rPr>
            </w:pPr>
            <w:r>
              <w:rPr>
                <w:color w:val="000000"/>
                <w:spacing w:val="-8"/>
                <w:sz w:val="28"/>
                <w:szCs w:val="28"/>
              </w:rPr>
              <w:t>Общество с ограниченной ответственностью «Премьер»**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47</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центр «Альянс-Ростов»**</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rPr>
                <w:kern w:val="2"/>
                <w:sz w:val="28"/>
                <w:szCs w:val="28"/>
              </w:rPr>
            </w:pPr>
            <w:r>
              <w:rPr>
                <w:kern w:val="2"/>
                <w:sz w:val="28"/>
                <w:szCs w:val="28"/>
              </w:rPr>
              <w:t>248.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малое инновационное предприятие «АВЕ ВИТА ДГТУ»**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rPr>
                <w:kern w:val="2"/>
                <w:sz w:val="28"/>
                <w:szCs w:val="28"/>
              </w:rPr>
            </w:pPr>
            <w:r>
              <w:rPr>
                <w:kern w:val="2"/>
                <w:sz w:val="28"/>
                <w:szCs w:val="28"/>
              </w:rPr>
              <w:t>249.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 xml:space="preserve">Общество с ограниченной ответственностью </w:t>
            </w:r>
          </w:p>
          <w:p>
            <w:pPr>
              <w:pStyle w:val="Normal"/>
              <w:widowControl w:val="false"/>
              <w:jc w:val="both"/>
              <w:rPr>
                <w:color w:val="000000"/>
                <w:sz w:val="28"/>
                <w:szCs w:val="28"/>
              </w:rPr>
            </w:pPr>
            <w:r>
              <w:rPr>
                <w:color w:val="000000"/>
                <w:sz w:val="28"/>
                <w:szCs w:val="28"/>
              </w:rPr>
              <w:t>«ПЭТ-Технолоджи»***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rPr>
                <w:kern w:val="2"/>
                <w:sz w:val="28"/>
                <w:szCs w:val="28"/>
              </w:rPr>
            </w:pPr>
            <w:r>
              <w:rPr>
                <w:kern w:val="2"/>
                <w:sz w:val="28"/>
                <w:szCs w:val="28"/>
              </w:rPr>
              <w:t>250.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«Лечебно-диагностический офтальмологический центр «Сокол»**</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rPr>
                <w:kern w:val="2"/>
                <w:sz w:val="28"/>
                <w:szCs w:val="28"/>
              </w:rPr>
            </w:pPr>
            <w:r>
              <w:rPr>
                <w:kern w:val="2"/>
                <w:sz w:val="28"/>
                <w:szCs w:val="28"/>
              </w:rPr>
              <w:t>251.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«Благострой»**</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Mar>
              <w:top w:w="62" w:type="dxa"/>
              <w:left w:w="97" w:type="dxa"/>
              <w:bottom w:w="102" w:type="dxa"/>
              <w:right w:w="62" w:type="dxa"/>
            </w:tcMar>
          </w:tcPr>
          <w:p>
            <w:pPr>
              <w:pStyle w:val="Normal"/>
              <w:widowControl w:val="false"/>
              <w:jc w:val="center"/>
              <w:rPr>
                <w:kern w:val="2"/>
                <w:sz w:val="28"/>
                <w:szCs w:val="28"/>
              </w:rPr>
            </w:pPr>
            <w:r>
              <w:rPr>
                <w:kern w:val="2"/>
                <w:sz w:val="28"/>
                <w:szCs w:val="28"/>
              </w:rPr>
              <w:t>+</w:t>
            </w:r>
          </w:p>
        </w:tc>
      </w:tr>
      <w:tr>
        <w:trPr>
          <w:trHeight w:val="748" w:hRule="atLeast"/>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rPr>
            </w:pPr>
            <w:r>
              <w:rPr>
                <w:sz w:val="28"/>
                <w:szCs w:val="28"/>
              </w:rPr>
              <w:t>252</w:t>
            </w:r>
            <w:r>
              <w:rPr>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color w:val="000000"/>
                <w:sz w:val="28"/>
                <w:szCs w:val="28"/>
              </w:rPr>
              <w:t>Общество с ограниченной ответственностью «Дантист-Плюс»**</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rPr>
              <w:t>253</w:t>
            </w:r>
            <w:r>
              <w:rPr>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color w:val="000000"/>
                <w:sz w:val="28"/>
                <w:szCs w:val="28"/>
              </w:rPr>
              <w:t>Общество с ограниченной ответственностью «Лечебно-диагностический центр Международного института биологических систем-Ростов-на-Дону»**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254.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стоматологический центр «Гранти»**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255.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 xml:space="preserve">Общество с ограниченной ответственностью </w:t>
            </w:r>
          </w:p>
          <w:p>
            <w:pPr>
              <w:pStyle w:val="Normal"/>
              <w:widowControl w:val="false"/>
              <w:rPr>
                <w:color w:val="000000"/>
                <w:sz w:val="28"/>
                <w:szCs w:val="28"/>
              </w:rPr>
            </w:pPr>
            <w:r>
              <w:rPr>
                <w:color w:val="000000"/>
                <w:sz w:val="28"/>
                <w:szCs w:val="28"/>
              </w:rPr>
              <w:t>«Дента-Стиль ПСТ»**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256.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color w:val="000000"/>
                <w:sz w:val="28"/>
                <w:szCs w:val="28"/>
              </w:rPr>
              <w:t>Общество с ограниченной ответственностью «Юг-Стом»**</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257.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«Медпомощь»**</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258.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«МРТ Диагност»**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259.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«Цовинар»**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«Лекарь»**</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«Лечебно-диагностическая компания «Лонга Вита»**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«Стоматологический центр «Династия-С»**</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«Стоматология Рассвет»**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«ВИКТОРИЯ»**</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«Точная диагностика»**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МЕДИЦИНСКИЙ ЦЕНТР «АРТРОЛИГА»**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«Вера-Дент»**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«Аполлония»**</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269.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«Династия 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«Эскулап»**</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color w:val="000000"/>
                <w:sz w:val="28"/>
                <w:szCs w:val="28"/>
              </w:rPr>
            </w:pPr>
            <w:r>
              <w:rPr>
                <w:color w:val="000000"/>
                <w:sz w:val="28"/>
                <w:szCs w:val="28"/>
              </w:rPr>
              <w:t>Общество с ограниченной ответственностью «Каменский Лечебно Диагностический Центр»**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«Реамед Спорт»**</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«Ситилаб-Дон»**</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274.</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Медицинский Центр «МРТ-Лидер Диагностики»**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«СПЕКТР-ДИАГНОСТИКА»**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«Лазер Бьюти»**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«Новый шаг»**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«Клиника профессора Буштыревой»**</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sz w:val="28"/>
                <w:szCs w:val="28"/>
                <w:lang w:val="en-US"/>
              </w:rPr>
            </w:pPr>
            <w:r>
              <w:rPr>
                <w:sz w:val="28"/>
                <w:szCs w:val="28"/>
                <w:lang w:val="en-US"/>
              </w:rPr>
              <w:t>279.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color w:val="000000"/>
                <w:sz w:val="28"/>
                <w:szCs w:val="28"/>
              </w:rPr>
            </w:pPr>
            <w:r>
              <w:rPr>
                <w:color w:val="000000"/>
                <w:sz w:val="28"/>
                <w:szCs w:val="28"/>
              </w:rPr>
              <w:t>Общество с ограниченной ответственностью «ЗУБНАЯ ПОЛИКЛИНИКА»**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jc w:val="center"/>
              <w:rPr>
                <w:kern w:val="2"/>
                <w:sz w:val="28"/>
                <w:szCs w:val="28"/>
              </w:rPr>
            </w:pPr>
            <w:r>
              <w:rPr>
                <w:kern w:val="2"/>
                <w:sz w:val="28"/>
                <w:szCs w:val="28"/>
              </w:rPr>
              <w:t>+</w:t>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rPr>
              <w:t>280.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«Областной клинический центр фтизиопульмонологии»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281.</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«Психоневрологический диспансер»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282.</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санаторий «Голубая дача»</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283.</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«Детский санаторий «Сосновая дача» в г. Ростове-на-Дону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«Санаторий «Маныч» в Орловском районе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285.</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«Санаторий «Степной» в Сальском районе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286.</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«Центр по профилактике и борьбе со СПИД»</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287.</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казенное учреждение здравоохранения «Центр медицинский мобилизационных резервов «Резерв»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казенное учреждение здравоохранения Ростовской области «Дом ребенка специализированный» г. Каменск-Шахтинский</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289.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казенное учреждение здравоохранения Ростовской области «Дом ребенка специализированный», г. Новочеркасск</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90</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казенное учреждение здравоохранения Ростовской области «Дом ребенка специализированный с органическим поражением центральной нервной системы, в том числе детскими церебральными параличами, без нарушения психики»,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 xml:space="preserve">Государственное казенное учреждение здравоохранения Ростовской области «Дом ребенка №   4 </w:t>
            </w:r>
            <w:r>
              <w:rPr>
                <w:kern w:val="2"/>
                <w:sz w:val="28"/>
                <w:szCs w:val="28"/>
              </w:rPr>
              <w:t>специализированный с органическим поражением центральной нервной системы с нарушением психики», г. Ростов-на-Дону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«Наркологический диспансер»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«Станция переливания крови»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«Бюро судебно-медицинской экспертизы»</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«Патолого-анатомическое бюро»****</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kern w:val="2"/>
                <w:sz w:val="28"/>
                <w:szCs w:val="28"/>
              </w:rPr>
              <w:t>Государственное бюджетное учреждение Ростовской области «Медицинский информационно-аналитический центр»</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lang w:val="en-US"/>
              </w:rPr>
            </w:pPr>
            <w:r>
              <w:rPr>
                <w:kern w:val="2"/>
                <w:sz w:val="28"/>
                <w:szCs w:val="28"/>
                <w:lang w:val="en-US"/>
              </w:rPr>
              <w:t>2</w:t>
            </w:r>
            <w:r>
              <w:rPr>
                <w:kern w:val="2"/>
                <w:sz w:val="28"/>
                <w:szCs w:val="28"/>
              </w:rPr>
              <w:t>97</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«Городское патолого-анатомическое бюро» (г. Новочеркасск)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rPr>
                <w:kern w:val="2"/>
                <w:sz w:val="28"/>
                <w:szCs w:val="28"/>
              </w:rPr>
            </w:pPr>
            <w:r>
              <w:rPr>
                <w:kern w:val="2"/>
                <w:sz w:val="28"/>
                <w:szCs w:val="28"/>
              </w:rPr>
              <w:t>298.</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«Детский санаторий «Смена» (г. Ростов-на-Дону)</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rPr>
            </w:pPr>
            <w:r>
              <w:rPr>
                <w:kern w:val="2"/>
                <w:sz w:val="28"/>
                <w:szCs w:val="28"/>
              </w:rPr>
              <w:t>299.</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3»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rPr>
            </w:pPr>
            <w:r>
              <w:rPr>
                <w:kern w:val="2"/>
                <w:sz w:val="28"/>
                <w:szCs w:val="28"/>
              </w:rPr>
              <w:t>300.</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Детский санаторий «Березка»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lang w:val="en-US"/>
              </w:rPr>
            </w:pPr>
            <w:r>
              <w:rPr>
                <w:kern w:val="2"/>
                <w:sz w:val="28"/>
                <w:szCs w:val="28"/>
              </w:rPr>
              <w:t>301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«Патолого-анатомическое бюро» (г. Таганрог)</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lang w:val="en-US"/>
              </w:rPr>
            </w:pPr>
            <w:r>
              <w:rPr>
                <w:kern w:val="2"/>
                <w:sz w:val="28"/>
                <w:szCs w:val="28"/>
              </w:rPr>
              <w:t>302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Дом сестринского ухода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lang w:val="en-US"/>
              </w:rPr>
            </w:pPr>
            <w:r>
              <w:rPr>
                <w:kern w:val="2"/>
                <w:sz w:val="28"/>
                <w:szCs w:val="28"/>
              </w:rPr>
              <w:t>303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Дом сестринского ухода № 2 города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lang w:val="en-US"/>
              </w:rPr>
            </w:pPr>
            <w:r>
              <w:rPr>
                <w:kern w:val="2"/>
                <w:sz w:val="28"/>
                <w:szCs w:val="28"/>
              </w:rPr>
              <w:t>304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Дом сестринского ухода № 3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rPr>
                <w:kern w:val="2"/>
                <w:sz w:val="28"/>
                <w:szCs w:val="28"/>
                <w:lang w:val="en-US"/>
              </w:rPr>
            </w:pPr>
            <w:r>
              <w:rPr>
                <w:kern w:val="2"/>
                <w:sz w:val="28"/>
                <w:szCs w:val="28"/>
              </w:rPr>
              <w:t>305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jc w:val="both"/>
              <w:rPr>
                <w:kern w:val="2"/>
                <w:sz w:val="28"/>
                <w:szCs w:val="28"/>
              </w:rPr>
            </w:pPr>
            <w:r>
              <w:rPr>
                <w:kern w:val="2"/>
                <w:sz w:val="28"/>
                <w:szCs w:val="28"/>
              </w:rPr>
              <w:t xml:space="preserve">Государственное бюджетное учреждение Ростовской области «Дезинфекционная станция» </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62" w:type="dxa"/>
              <w:left w:w="97" w:type="dxa"/>
              <w:bottom w:w="102" w:type="dxa"/>
              <w:right w:w="62" w:type="dxa"/>
            </w:tcMar>
          </w:tcPr>
          <w:p>
            <w:pPr>
              <w:pStyle w:val="Normal"/>
              <w:widowControl w:val="false"/>
              <w:spacing w:lineRule="auto" w:line="235" w:before="0" w:after="0"/>
              <w:contextualSpacing/>
              <w:rPr>
                <w:kern w:val="2"/>
                <w:sz w:val="28"/>
                <w:szCs w:val="28"/>
              </w:rPr>
            </w:pPr>
            <w:r>
              <w:rPr>
                <w:kern w:val="2"/>
                <w:sz w:val="28"/>
                <w:szCs w:val="28"/>
              </w:rPr>
            </w:r>
          </w:p>
        </w:tc>
      </w:tr>
      <w:tr>
        <w:trPr>
          <w:cantSplit w:val="true"/>
        </w:trPr>
        <w:tc>
          <w:tcPr>
            <w:tcW w:w="74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Итого медицинских организаций, участвующих в Территориальной программе государственных гарантий</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305</w:t>
            </w:r>
          </w:p>
        </w:tc>
      </w:tr>
      <w:tr>
        <w:trPr>
          <w:cantSplit w:val="true"/>
        </w:trPr>
        <w:tc>
          <w:tcPr>
            <w:tcW w:w="74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both"/>
              <w:rPr>
                <w:kern w:val="2"/>
                <w:sz w:val="28"/>
                <w:szCs w:val="28"/>
              </w:rPr>
            </w:pPr>
            <w:r>
              <w:rPr>
                <w:kern w:val="2"/>
                <w:sz w:val="28"/>
                <w:szCs w:val="28"/>
              </w:rPr>
              <w:t>Из них медицинских организаций, осуществляющих деятельность в сфере обязательного медицинского страхования</w:t>
            </w:r>
          </w:p>
        </w:tc>
        <w:tc>
          <w:tcPr>
            <w:tcW w:w="2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35"/>
              <w:jc w:val="center"/>
              <w:rPr>
                <w:kern w:val="2"/>
                <w:sz w:val="28"/>
                <w:szCs w:val="28"/>
              </w:rPr>
            </w:pPr>
            <w:r>
              <w:rPr>
                <w:kern w:val="2"/>
                <w:sz w:val="28"/>
                <w:szCs w:val="28"/>
              </w:rPr>
              <w:t>279</w:t>
            </w:r>
          </w:p>
        </w:tc>
      </w:tr>
    </w:tbl>
    <w:p>
      <w:pPr>
        <w:pStyle w:val="Normal"/>
        <w:spacing w:lineRule="auto" w:line="235"/>
        <w:ind w:firstLine="709"/>
        <w:jc w:val="both"/>
        <w:rPr>
          <w:rFonts w:eastAsia="Calibri"/>
          <w:kern w:val="2"/>
          <w:sz w:val="28"/>
          <w:szCs w:val="28"/>
        </w:rPr>
      </w:pPr>
      <w:r>
        <w:rPr>
          <w:rFonts w:eastAsia="Calibri"/>
          <w:kern w:val="2"/>
          <w:sz w:val="28"/>
          <w:szCs w:val="28"/>
        </w:rPr>
      </w:r>
    </w:p>
    <w:p>
      <w:pPr>
        <w:pStyle w:val="Normal"/>
        <w:spacing w:lineRule="auto" w:line="235"/>
        <w:ind w:firstLine="709"/>
        <w:jc w:val="both"/>
        <w:rPr>
          <w:rFonts w:eastAsia="Calibri"/>
          <w:kern w:val="2"/>
          <w:sz w:val="28"/>
          <w:szCs w:val="28"/>
        </w:rPr>
      </w:pPr>
      <w:r>
        <w:rPr>
          <w:rFonts w:eastAsia="Calibri"/>
          <w:kern w:val="2"/>
          <w:sz w:val="28"/>
          <w:szCs w:val="28"/>
        </w:rPr>
        <w:t>* В том числе районные больницы, участковые больницы и амбулатории, фельдшерско-акушерские пункты.</w:t>
      </w:r>
    </w:p>
    <w:p>
      <w:pPr>
        <w:pStyle w:val="Normal"/>
        <w:spacing w:lineRule="auto" w:line="235"/>
        <w:ind w:firstLine="709"/>
        <w:jc w:val="both"/>
        <w:rPr>
          <w:rFonts w:eastAsia="Calibri"/>
          <w:kern w:val="2"/>
          <w:sz w:val="28"/>
          <w:szCs w:val="28"/>
        </w:rPr>
      </w:pPr>
      <w:r>
        <w:rPr>
          <w:rFonts w:eastAsia="Calibri"/>
          <w:kern w:val="2"/>
          <w:sz w:val="28"/>
          <w:szCs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 </w:t>
      </w:r>
    </w:p>
    <w:p>
      <w:pPr>
        <w:pStyle w:val="Normal"/>
        <w:spacing w:lineRule="auto" w:line="235"/>
        <w:ind w:firstLine="709"/>
        <w:jc w:val="both"/>
        <w:rPr>
          <w:rFonts w:eastAsia="Calibri"/>
          <w:kern w:val="2"/>
          <w:sz w:val="28"/>
          <w:szCs w:val="28"/>
        </w:rPr>
      </w:pPr>
      <w:r>
        <w:rPr>
          <w:rFonts w:eastAsia="Calibri"/>
          <w:kern w:val="2"/>
          <w:sz w:val="28"/>
          <w:szCs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 </w:t>
      </w:r>
    </w:p>
    <w:p>
      <w:pPr>
        <w:pStyle w:val="Normal"/>
        <w:spacing w:lineRule="auto" w:line="235"/>
        <w:ind w:firstLine="709"/>
        <w:jc w:val="both"/>
        <w:rPr>
          <w:rFonts w:eastAsia="Calibri"/>
          <w:kern w:val="2"/>
          <w:sz w:val="28"/>
          <w:szCs w:val="28"/>
        </w:rPr>
      </w:pPr>
      <w:r>
        <w:rPr>
          <w:rFonts w:eastAsia="Calibri"/>
          <w:kern w:val="2"/>
          <w:sz w:val="28"/>
          <w:szCs w:val="28"/>
        </w:rPr>
        <w:t>**** Софинансирование из средств ОМС.</w:t>
      </w:r>
    </w:p>
    <w:p>
      <w:pPr>
        <w:pStyle w:val="Normal"/>
        <w:spacing w:lineRule="auto" w:line="235"/>
        <w:ind w:firstLine="709"/>
        <w:jc w:val="both"/>
        <w:rPr>
          <w:rFonts w:eastAsia="Calibri"/>
          <w:kern w:val="2"/>
          <w:sz w:val="28"/>
          <w:szCs w:val="28"/>
        </w:rPr>
      </w:pPr>
      <w:r>
        <w:rPr>
          <w:rFonts w:eastAsia="Calibri"/>
          <w:kern w:val="2"/>
          <w:sz w:val="28"/>
          <w:szCs w:val="28"/>
        </w:rPr>
        <w:t>***** Софинансирование из средств бюджета.</w:t>
      </w:r>
    </w:p>
    <w:p>
      <w:pPr>
        <w:pStyle w:val="Normal"/>
        <w:spacing w:lineRule="auto" w:line="235"/>
        <w:ind w:firstLine="709"/>
        <w:jc w:val="both"/>
        <w:rPr>
          <w:rFonts w:eastAsia="Calibri"/>
          <w:kern w:val="2"/>
          <w:sz w:val="28"/>
          <w:szCs w:val="28"/>
        </w:rPr>
      </w:pPr>
      <w:r>
        <w:rPr>
          <w:rFonts w:eastAsia="Calibri"/>
          <w:kern w:val="2"/>
          <w:sz w:val="28"/>
          <w:szCs w:val="28"/>
        </w:rPr>
      </w:r>
    </w:p>
    <w:p>
      <w:pPr>
        <w:pStyle w:val="Normal"/>
        <w:spacing w:lineRule="auto" w:line="235"/>
        <w:ind w:firstLine="709"/>
        <w:jc w:val="both"/>
        <w:rPr>
          <w:rFonts w:eastAsia="Calibri"/>
          <w:kern w:val="2"/>
          <w:sz w:val="28"/>
          <w:szCs w:val="28"/>
        </w:rPr>
      </w:pPr>
      <w:r>
        <w:rPr>
          <w:rFonts w:eastAsia="Calibri"/>
          <w:kern w:val="2"/>
          <w:sz w:val="28"/>
          <w:szCs w:val="28"/>
        </w:rPr>
        <w:t>Примечание.</w:t>
      </w:r>
      <w:bookmarkStart w:id="10" w:name="_GoBack"/>
      <w:bookmarkEnd w:id="10"/>
    </w:p>
    <w:p>
      <w:pPr>
        <w:pStyle w:val="Normal"/>
        <w:spacing w:lineRule="auto" w:line="235"/>
        <w:ind w:firstLine="709"/>
        <w:jc w:val="both"/>
        <w:rPr>
          <w:rFonts w:eastAsia="Calibri"/>
          <w:kern w:val="2"/>
          <w:sz w:val="28"/>
          <w:szCs w:val="28"/>
        </w:rPr>
      </w:pPr>
      <w:r>
        <w:rPr>
          <w:rFonts w:eastAsia="Calibri"/>
          <w:kern w:val="2"/>
          <w:sz w:val="28"/>
          <w:szCs w:val="28"/>
        </w:rPr>
        <w:t>Используемые сокращения:</w:t>
      </w:r>
    </w:p>
    <w:p>
      <w:pPr>
        <w:pStyle w:val="Normal"/>
        <w:spacing w:lineRule="auto" w:line="235"/>
        <w:ind w:firstLine="709"/>
        <w:jc w:val="both"/>
        <w:rPr>
          <w:rFonts w:eastAsia="Calibri"/>
          <w:kern w:val="2"/>
          <w:sz w:val="28"/>
          <w:szCs w:val="28"/>
        </w:rPr>
      </w:pPr>
      <w:r>
        <w:rPr>
          <w:rFonts w:eastAsia="Calibri"/>
          <w:kern w:val="2"/>
          <w:sz w:val="28"/>
          <w:szCs w:val="28"/>
        </w:rPr>
        <w:t>им. – имени;</w:t>
      </w:r>
    </w:p>
    <w:p>
      <w:pPr>
        <w:pStyle w:val="Normal"/>
        <w:spacing w:lineRule="auto" w:line="235"/>
        <w:ind w:firstLine="709"/>
        <w:jc w:val="both"/>
        <w:rPr>
          <w:rFonts w:eastAsia="Calibri"/>
          <w:kern w:val="2"/>
          <w:sz w:val="28"/>
          <w:szCs w:val="28"/>
        </w:rPr>
      </w:pPr>
      <w:r>
        <w:rPr>
          <w:rFonts w:eastAsia="Calibri"/>
          <w:kern w:val="2"/>
          <w:sz w:val="28"/>
          <w:szCs w:val="28"/>
        </w:rPr>
        <w:t>ОАО ТКЗ «Красный котельщик» – открытое акционерное общество Таганрогский котельный завод «Красный котельщик»;</w:t>
      </w:r>
    </w:p>
    <w:p>
      <w:pPr>
        <w:pStyle w:val="Normal"/>
        <w:spacing w:lineRule="auto" w:line="235"/>
        <w:ind w:firstLine="709"/>
        <w:jc w:val="both"/>
        <w:rPr>
          <w:rFonts w:eastAsia="Calibri"/>
          <w:kern w:val="2"/>
          <w:sz w:val="28"/>
          <w:szCs w:val="28"/>
        </w:rPr>
      </w:pPr>
      <w:r>
        <w:rPr>
          <w:rFonts w:eastAsia="Calibri"/>
          <w:kern w:val="2"/>
          <w:sz w:val="28"/>
          <w:szCs w:val="28"/>
        </w:rPr>
        <w:t>ОМС – обязательное медицинское страхование;</w:t>
      </w:r>
    </w:p>
    <w:p>
      <w:pPr>
        <w:pStyle w:val="Normal"/>
        <w:spacing w:lineRule="auto" w:line="235"/>
        <w:ind w:firstLine="709"/>
        <w:jc w:val="both"/>
        <w:rPr>
          <w:rFonts w:eastAsia="Calibri"/>
          <w:kern w:val="2"/>
          <w:sz w:val="28"/>
          <w:szCs w:val="28"/>
        </w:rPr>
      </w:pPr>
      <w:r>
        <w:rPr>
          <w:rFonts w:eastAsia="Calibri"/>
          <w:kern w:val="2"/>
          <w:sz w:val="28"/>
          <w:szCs w:val="28"/>
        </w:rPr>
        <w:t>СПИД – синдром приобретенного иммунодефицита.</w:t>
      </w:r>
    </w:p>
    <w:p>
      <w:pPr>
        <w:pStyle w:val="Normal"/>
        <w:spacing w:lineRule="auto" w:line="235"/>
        <w:ind w:firstLine="709"/>
        <w:jc w:val="both"/>
        <w:rPr/>
      </w:pPr>
      <w:r>
        <w:rPr/>
      </w:r>
    </w:p>
    <w:sectPr>
      <w:footerReference w:type="default" r:id="rId8"/>
      <w:type w:val="nextPage"/>
      <w:pgSz w:w="11906" w:h="16838"/>
      <w:pgMar w:left="1304" w:right="851" w:header="0" w:top="709" w:footer="72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rPr/>
      <w:instrText> FILENAME \p </w:instrText>
    </w:r>
    <w:r>
      <w:rPr/>
      <w:fldChar w:fldCharType="separate"/>
    </w:r>
    <w:r>
      <w:rPr/>
      <w:t>C:\Users\aizi_8\AppData\Local\Temp\29122018153654410.docx</w:t>
    </w:r>
    <w:r>
      <w:rPr/>
      <w:fldChar w:fldCharType="end"/>
    </w:r>
    <w:r>
      <mc:AlternateContent>
        <mc:Choice Requires="wps">
          <w:drawing>
            <wp:anchor behindDoc="0" distT="0" distB="0" distL="0" distR="0" simplePos="0" locked="0" layoutInCell="1" allowOverlap="1" relativeHeight="18">
              <wp:simplePos x="0" y="0"/>
              <wp:positionH relativeFrom="margin">
                <wp:align>right</wp:align>
              </wp:positionH>
              <wp:positionV relativeFrom="paragraph">
                <wp:posOffset>635</wp:posOffset>
              </wp:positionV>
              <wp:extent cx="127635" cy="146685"/>
              <wp:effectExtent l="0" t="0" r="0" b="0"/>
              <wp:wrapSquare wrapText="largest"/>
              <wp:docPr id="2"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34"/>
                            <w:pBd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477.5pt;mso-position-horizontal:right;mso-position-horizontal-relative:margin">
              <v:fill opacity="0f"/>
              <v:textbox inset="0in,0in,0in,0in">
                <w:txbxContent>
                  <w:p>
                    <w:pPr>
                      <w:pStyle w:val="Style34"/>
                      <w:pBd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rPr/>
      <w:instrText> FILENAME \p </w:instrText>
    </w:r>
    <w:r>
      <w:rPr/>
      <w:fldChar w:fldCharType="separate"/>
    </w:r>
    <w:r>
      <w:rPr/>
      <w:t>C:\Users\aizi_8\AppData\Local\Temp\29122018153654410.docx</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rPr/>
      <w:instrText> FILENAME \p </w:instrText>
    </w:r>
    <w:r>
      <w:rPr/>
      <w:fldChar w:fldCharType="separate"/>
    </w:r>
    <w:r>
      <w:rPr/>
      <w:t>C:\Users\aizi_8\AppData\Local\Temp\29122018153654410.docx</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rPr/>
      <w:instrText> FILENAME \p </w:instrText>
    </w:r>
    <w:r>
      <w:rPr/>
      <w:fldChar w:fldCharType="separate"/>
    </w:r>
    <w:r>
      <w:rPr/>
      <w:t>C:\Users\aizi_8\AppData\Local\Temp\29122018153654410.docx</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fldChar w:fldCharType="begin"/>
    </w:r>
    <w:r>
      <w:rPr/>
      <w:instrText> FILENAME \p </w:instrText>
    </w:r>
    <w:r>
      <w:rPr/>
      <w:fldChar w:fldCharType="separate"/>
    </w:r>
    <w:r>
      <w:rPr/>
      <w:t>C:\Users\aizi_8\AppData\Local\Temp\29122018153654410.docx</w:t>
    </w:r>
    <w:r>
      <w:rPr/>
      <w:fldChar w:fldCharType="end"/>
    </w:r>
    <w:r>
      <mc:AlternateContent>
        <mc:Choice Requires="wps">
          <w:drawing>
            <wp:anchor behindDoc="0" distT="0" distB="0" distL="0" distR="0" simplePos="0" locked="0" layoutInCell="1" allowOverlap="1" relativeHeight="135">
              <wp:simplePos x="0" y="0"/>
              <wp:positionH relativeFrom="margin">
                <wp:align>right</wp:align>
              </wp:positionH>
              <wp:positionV relativeFrom="paragraph">
                <wp:posOffset>635</wp:posOffset>
              </wp:positionV>
              <wp:extent cx="191135" cy="146685"/>
              <wp:effectExtent l="0" t="0" r="0" b="0"/>
              <wp:wrapSquare wrapText="largest"/>
              <wp:docPr id="4" name="Врезка2"/>
              <a:graphic xmlns:a="http://schemas.openxmlformats.org/drawingml/2006/main">
                <a:graphicData uri="http://schemas.microsoft.com/office/word/2010/wordprocessingShape">
                  <wps:wsp>
                    <wps:cNvSpPr txBox="1"/>
                    <wps:spPr>
                      <a:xfrm>
                        <a:off x="0" y="0"/>
                        <a:ext cx="191135" cy="146685"/>
                      </a:xfrm>
                      <a:prstGeom prst="rect"/>
                      <a:solidFill>
                        <a:srgbClr val="FFFFFF">
                          <a:alpha val="0"/>
                        </a:srgbClr>
                      </a:solidFill>
                    </wps:spPr>
                    <wps:txbx>
                      <w:txbxContent>
                        <w:p>
                          <w:pPr>
                            <w:pStyle w:val="Style34"/>
                            <w:pBdr/>
                            <w:rPr/>
                          </w:pPr>
                          <w:r>
                            <w:rPr>
                              <w:rStyle w:val="Pagenumber"/>
                            </w:rPr>
                            <w:fldChar w:fldCharType="begin"/>
                          </w:r>
                          <w:r>
                            <w:rPr>
                              <w:rStyle w:val="Pagenumber"/>
                            </w:rPr>
                            <w:instrText> PAGE </w:instrText>
                          </w:r>
                          <w:r>
                            <w:rPr>
                              <w:rStyle w:val="Pagenumber"/>
                            </w:rPr>
                            <w:fldChar w:fldCharType="separate"/>
                          </w:r>
                          <w:r>
                            <w:rPr>
                              <w:rStyle w:val="Pagenumber"/>
                            </w:rPr>
                            <w:t>165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5.05pt;height:11.55pt;mso-wrap-distance-left:0pt;mso-wrap-distance-right:0pt;mso-wrap-distance-top:0pt;mso-wrap-distance-bottom:0pt;margin-top:0.05pt;mso-position-vertical-relative:text;margin-left:472.5pt;mso-position-horizontal:right;mso-position-horizontal-relative:margin">
              <v:fill opacity="0f"/>
              <v:textbox inset="0in,0in,0in,0in">
                <w:txbxContent>
                  <w:p>
                    <w:pPr>
                      <w:pStyle w:val="Style34"/>
                      <w:pBdr/>
                      <w:rPr/>
                    </w:pPr>
                    <w:r>
                      <w:rPr>
                        <w:rStyle w:val="Pagenumber"/>
                      </w:rPr>
                      <w:fldChar w:fldCharType="begin"/>
                    </w:r>
                    <w:r>
                      <w:rPr>
                        <w:rStyle w:val="Pagenumber"/>
                      </w:rPr>
                      <w:instrText> PAGE </w:instrText>
                    </w:r>
                    <w:r>
                      <w:rPr>
                        <w:rStyle w:val="Pagenumber"/>
                      </w:rPr>
                      <w:fldChar w:fldCharType="separate"/>
                    </w:r>
                    <w:r>
                      <w:rPr>
                        <w:rStyle w:val="Pagenumber"/>
                      </w:rPr>
                      <w:t>165</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uiPriority="99" w:semiHidden="0" w:unhideWhenUsed="0" w:qFormat="1"/>
    <w:lsdException w:name="Body Text" w:uiPriority="99"/>
    <w:lsdException w:name="Body Text Indent" w:uiPriority="99"/>
    <w:lsdException w:name="Subtitle" w:uiPriority="11" w:semiHidden="0" w:unhideWhenUsed="0" w:qFormat="1"/>
    <w:lsdException w:name="Salutation" w:semiHidden="0" w:unhideWhenUsed="0"/>
    <w:lsdException w:name="Date" w:semiHidden="0" w:unhideWhenUsed="0"/>
    <w:lsdException w:name="Body Text First Indent" w:uiPriority="99"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uiPriority="99"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unhideWhenUsed/>
    <w:qFormat/>
    <w:rsid w:val="006b7a21"/>
    <w:pPr>
      <w:keepNext w:val="true"/>
      <w:ind w:left="709" w:hanging="0"/>
      <w:outlineLvl w:val="1"/>
    </w:pPr>
    <w:rPr>
      <w:sz w:val="28"/>
    </w:rPr>
  </w:style>
  <w:style w:type="paragraph" w:styleId="3">
    <w:name w:val="Heading 3"/>
    <w:basedOn w:val="2"/>
    <w:next w:val="Normal"/>
    <w:link w:val="30"/>
    <w:uiPriority w:val="9"/>
    <w:unhideWhenUsed/>
    <w:qFormat/>
    <w:rsid w:val="006b7a21"/>
    <w:pPr>
      <w:keepNext w:val="false"/>
      <w:widowControl w:val="false"/>
      <w:ind w:left="0" w:hanging="0"/>
      <w:jc w:val="both"/>
      <w:outlineLvl w:val="2"/>
    </w:pPr>
    <w:rPr>
      <w:rFonts w:ascii="Arial" w:hAnsi="Arial" w:cs="Arial"/>
      <w:sz w:val="24"/>
      <w:szCs w:val="24"/>
    </w:rPr>
  </w:style>
  <w:style w:type="paragraph" w:styleId="4">
    <w:name w:val="Heading 4"/>
    <w:basedOn w:val="3"/>
    <w:next w:val="Normal"/>
    <w:link w:val="40"/>
    <w:uiPriority w:val="99"/>
    <w:semiHidden/>
    <w:unhideWhenUsed/>
    <w:qFormat/>
    <w:rsid w:val="006b7a21"/>
    <w:pPr>
      <w:outlineLvl w:val="3"/>
    </w:pPr>
    <w:rPr/>
  </w:style>
  <w:style w:type="paragraph" w:styleId="5">
    <w:name w:val="Heading 5"/>
    <w:basedOn w:val="Normal"/>
    <w:next w:val="Normal"/>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Normal"/>
    <w:next w:val="Normal"/>
    <w:link w:val="60"/>
    <w:uiPriority w:val="99"/>
    <w:semiHidden/>
    <w:unhideWhenUsed/>
    <w:qFormat/>
    <w:rsid w:val="006b7a21"/>
    <w:pPr>
      <w:shd w:val="clear" w:color="auto" w:fill="FFFFFF"/>
      <w:spacing w:lineRule="auto" w:line="266"/>
      <w:ind w:firstLine="709"/>
      <w:jc w:val="both"/>
      <w:outlineLvl w:val="5"/>
    </w:pPr>
    <w:rPr>
      <w:b/>
      <w:bCs/>
      <w:color w:val="595959"/>
      <w:spacing w:val="5"/>
      <w:sz w:val="28"/>
      <w:szCs w:val="22"/>
    </w:rPr>
  </w:style>
  <w:style w:type="paragraph" w:styleId="7">
    <w:name w:val="Heading 7"/>
    <w:basedOn w:val="Normal"/>
    <w:next w:val="Normal"/>
    <w:link w:val="70"/>
    <w:uiPriority w:val="99"/>
    <w:semiHidden/>
    <w:unhideWhenUsed/>
    <w:qFormat/>
    <w:rsid w:val="006b7a21"/>
    <w:pPr>
      <w:ind w:firstLine="709"/>
      <w:jc w:val="both"/>
      <w:outlineLvl w:val="6"/>
    </w:pPr>
    <w:rPr>
      <w:b/>
      <w:bCs/>
      <w:i/>
      <w:iCs/>
      <w:color w:val="5A5A5A"/>
    </w:rPr>
  </w:style>
  <w:style w:type="paragraph" w:styleId="8">
    <w:name w:val="Heading 8"/>
    <w:basedOn w:val="Normal"/>
    <w:next w:val="Normal"/>
    <w:link w:val="80"/>
    <w:uiPriority w:val="99"/>
    <w:semiHidden/>
    <w:unhideWhenUsed/>
    <w:qFormat/>
    <w:rsid w:val="006b7a21"/>
    <w:pPr>
      <w:ind w:firstLine="709"/>
      <w:jc w:val="both"/>
      <w:outlineLvl w:val="7"/>
    </w:pPr>
    <w:rPr>
      <w:b/>
      <w:bCs/>
      <w:color w:val="7F7F7F"/>
    </w:rPr>
  </w:style>
  <w:style w:type="paragraph" w:styleId="9">
    <w:name w:val="Heading 9"/>
    <w:basedOn w:val="Normal"/>
    <w:next w:val="Normal"/>
    <w:link w:val="90"/>
    <w:uiPriority w:val="99"/>
    <w:semiHidden/>
    <w:unhideWhenUsed/>
    <w:qFormat/>
    <w:rsid w:val="006b7a21"/>
    <w:pPr>
      <w:spacing w:lineRule="auto" w:line="266"/>
      <w:ind w:firstLine="709"/>
      <w:jc w:val="both"/>
      <w:outlineLvl w:val="8"/>
    </w:pPr>
    <w:rPr>
      <w:b/>
      <w:bCs/>
      <w:i/>
      <w:iCs/>
      <w:color w:val="7F7F7F"/>
      <w:sz w:val="18"/>
      <w:szCs w:val="1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02c23"/>
    <w:rPr>
      <w:rFonts w:ascii="AG Souvenir" w:hAnsi="AG Souvenir"/>
      <w:b/>
      <w:spacing w:val="38"/>
      <w:sz w:val="28"/>
    </w:rPr>
  </w:style>
  <w:style w:type="character" w:styleId="Style5" w:customStyle="1">
    <w:name w:val="Основной текст Знак"/>
    <w:basedOn w:val="DefaultParagraphFont"/>
    <w:link w:val="a3"/>
    <w:uiPriority w:val="99"/>
    <w:qFormat/>
    <w:rsid w:val="006b7a21"/>
    <w:rPr>
      <w:sz w:val="28"/>
    </w:rPr>
  </w:style>
  <w:style w:type="character" w:styleId="Style6" w:customStyle="1">
    <w:name w:val="Основной текст с отступом Знак"/>
    <w:basedOn w:val="DefaultParagraphFont"/>
    <w:link w:val="a5"/>
    <w:uiPriority w:val="99"/>
    <w:qFormat/>
    <w:rsid w:val="006b7a21"/>
    <w:rPr>
      <w:sz w:val="28"/>
    </w:rPr>
  </w:style>
  <w:style w:type="character" w:styleId="Style7" w:customStyle="1">
    <w:name w:val="Нижний колонтитул Знак"/>
    <w:basedOn w:val="DefaultParagraphFont"/>
    <w:link w:val="a7"/>
    <w:uiPriority w:val="99"/>
    <w:qFormat/>
    <w:rsid w:val="00b02c23"/>
    <w:rPr/>
  </w:style>
  <w:style w:type="character" w:styleId="Style8" w:customStyle="1">
    <w:name w:val="Верхний колонтитул Знак"/>
    <w:basedOn w:val="DefaultParagraphFont"/>
    <w:link w:val="a9"/>
    <w:uiPriority w:val="99"/>
    <w:qFormat/>
    <w:rsid w:val="006b7a21"/>
    <w:rPr/>
  </w:style>
  <w:style w:type="character" w:styleId="Pagenumber">
    <w:name w:val="page number"/>
    <w:basedOn w:val="DefaultParagraphFont"/>
    <w:uiPriority w:val="99"/>
    <w:qFormat/>
    <w:rPr/>
  </w:style>
  <w:style w:type="character" w:styleId="Style9" w:customStyle="1">
    <w:name w:val="Текст выноски Знак"/>
    <w:basedOn w:val="DefaultParagraphFont"/>
    <w:link w:val="ac"/>
    <w:uiPriority w:val="99"/>
    <w:qFormat/>
    <w:rsid w:val="001b2d1c"/>
    <w:rPr>
      <w:rFonts w:ascii="Tahoma" w:hAnsi="Tahoma" w:cs="Tahoma"/>
      <w:sz w:val="16"/>
      <w:szCs w:val="16"/>
    </w:rPr>
  </w:style>
  <w:style w:type="character" w:styleId="21" w:customStyle="1">
    <w:name w:val="Заголовок 2 Знак"/>
    <w:basedOn w:val="DefaultParagraphFont"/>
    <w:link w:val="2"/>
    <w:uiPriority w:val="9"/>
    <w:qFormat/>
    <w:rsid w:val="006b7a21"/>
    <w:rPr>
      <w:sz w:val="28"/>
    </w:rPr>
  </w:style>
  <w:style w:type="character" w:styleId="31" w:customStyle="1">
    <w:name w:val="Заголовок 3 Знак"/>
    <w:basedOn w:val="DefaultParagraphFont"/>
    <w:link w:val="3"/>
    <w:uiPriority w:val="9"/>
    <w:qFormat/>
    <w:rsid w:val="006b7a21"/>
    <w:rPr>
      <w:rFonts w:ascii="Arial" w:hAnsi="Arial" w:cs="Arial"/>
      <w:sz w:val="24"/>
      <w:szCs w:val="24"/>
    </w:rPr>
  </w:style>
  <w:style w:type="character" w:styleId="41" w:customStyle="1">
    <w:name w:val="Заголовок 4 Знак"/>
    <w:basedOn w:val="DefaultParagraphFont"/>
    <w:link w:val="4"/>
    <w:uiPriority w:val="99"/>
    <w:semiHidden/>
    <w:qFormat/>
    <w:rsid w:val="006b7a21"/>
    <w:rPr>
      <w:rFonts w:ascii="Arial" w:hAnsi="Arial" w:cs="Arial"/>
      <w:sz w:val="24"/>
      <w:szCs w:val="24"/>
    </w:rPr>
  </w:style>
  <w:style w:type="character" w:styleId="51" w:customStyle="1">
    <w:name w:val="Заголовок 5 Знак"/>
    <w:basedOn w:val="DefaultParagraphFont"/>
    <w:link w:val="5"/>
    <w:uiPriority w:val="99"/>
    <w:semiHidden/>
    <w:qFormat/>
    <w:rsid w:val="006b7a21"/>
    <w:rPr>
      <w:rFonts w:ascii="Arial" w:hAnsi="Arial" w:cs="Arial"/>
      <w:b/>
      <w:bCs/>
      <w:i/>
      <w:iCs/>
      <w:sz w:val="26"/>
      <w:szCs w:val="26"/>
    </w:rPr>
  </w:style>
  <w:style w:type="character" w:styleId="61" w:customStyle="1">
    <w:name w:val="Заголовок 6 Знак"/>
    <w:basedOn w:val="DefaultParagraphFont"/>
    <w:link w:val="6"/>
    <w:uiPriority w:val="99"/>
    <w:semiHidden/>
    <w:qFormat/>
    <w:rsid w:val="006b7a21"/>
    <w:rPr>
      <w:color w:val="595959"/>
      <w:spacing w:val="5"/>
      <w:sz w:val="28"/>
      <w:szCs w:val="22"/>
      <w:shd w:fill="FFFFFF" w:val="clear"/>
    </w:rPr>
  </w:style>
  <w:style w:type="character" w:styleId="71" w:customStyle="1">
    <w:name w:val="Заголовок 7 Знак"/>
    <w:basedOn w:val="DefaultParagraphFont"/>
    <w:link w:val="7"/>
    <w:uiPriority w:val="99"/>
    <w:semiHidden/>
    <w:qFormat/>
    <w:rsid w:val="006b7a21"/>
    <w:rPr>
      <w:b/>
      <w:bCs/>
      <w:i/>
      <w:iCs/>
      <w:color w:val="5A5A5A"/>
    </w:rPr>
  </w:style>
  <w:style w:type="character" w:styleId="81" w:customStyle="1">
    <w:name w:val="Заголовок 8 Знак"/>
    <w:basedOn w:val="DefaultParagraphFont"/>
    <w:link w:val="8"/>
    <w:uiPriority w:val="99"/>
    <w:semiHidden/>
    <w:qFormat/>
    <w:rsid w:val="006b7a21"/>
    <w:rPr>
      <w:b/>
      <w:bCs/>
      <w:color w:val="7F7F7F"/>
    </w:rPr>
  </w:style>
  <w:style w:type="character" w:styleId="91" w:customStyle="1">
    <w:name w:val="Заголовок 9 Знак"/>
    <w:basedOn w:val="DefaultParagraphFont"/>
    <w:link w:val="9"/>
    <w:uiPriority w:val="99"/>
    <w:semiHidden/>
    <w:qFormat/>
    <w:rsid w:val="006b7a21"/>
    <w:rPr>
      <w:b/>
      <w:bCs/>
      <w:i/>
      <w:iCs/>
      <w:color w:val="7F7F7F"/>
      <w:sz w:val="18"/>
      <w:szCs w:val="18"/>
    </w:rPr>
  </w:style>
  <w:style w:type="character" w:styleId="Style10">
    <w:name w:val="Выделение"/>
    <w:uiPriority w:val="99"/>
    <w:qFormat/>
    <w:rsid w:val="006b7a21"/>
    <w:rPr>
      <w:b/>
      <w:bCs/>
      <w:i/>
      <w:iCs/>
      <w:spacing w:val="10"/>
    </w:rPr>
  </w:style>
  <w:style w:type="character" w:styleId="HTML" w:customStyle="1">
    <w:name w:val="Стандартный HTML Знак"/>
    <w:basedOn w:val="DefaultParagraphFont"/>
    <w:link w:val="HTML0"/>
    <w:uiPriority w:val="99"/>
    <w:semiHidden/>
    <w:qFormat/>
    <w:rsid w:val="006b7a21"/>
    <w:rPr>
      <w:rFonts w:ascii="Courier New" w:hAnsi="Courier New"/>
      <w:sz w:val="28"/>
      <w:szCs w:val="22"/>
    </w:rPr>
  </w:style>
  <w:style w:type="character" w:styleId="Style11" w:customStyle="1">
    <w:name w:val="Текст сноски Знак"/>
    <w:basedOn w:val="DefaultParagraphFont"/>
    <w:link w:val="af0"/>
    <w:uiPriority w:val="99"/>
    <w:qFormat/>
    <w:locked/>
    <w:rsid w:val="006b7a21"/>
    <w:rPr>
      <w:rFonts w:ascii="Arial" w:hAnsi="Arial" w:cs="Arial"/>
    </w:rPr>
  </w:style>
  <w:style w:type="character" w:styleId="12" w:customStyle="1">
    <w:name w:val="Текст сноски Знак1"/>
    <w:basedOn w:val="DefaultParagraphFont"/>
    <w:uiPriority w:val="99"/>
    <w:semiHidden/>
    <w:qFormat/>
    <w:rsid w:val="006b7a21"/>
    <w:rPr/>
  </w:style>
  <w:style w:type="character" w:styleId="Style12" w:customStyle="1">
    <w:name w:val="Текст примечания Знак"/>
    <w:basedOn w:val="DefaultParagraphFont"/>
    <w:link w:val="af2"/>
    <w:uiPriority w:val="99"/>
    <w:semiHidden/>
    <w:qFormat/>
    <w:rsid w:val="006b7a21"/>
    <w:rPr>
      <w:sz w:val="28"/>
      <w:szCs w:val="22"/>
      <w:lang w:eastAsia="en-US"/>
    </w:rPr>
  </w:style>
  <w:style w:type="character" w:styleId="Style13" w:customStyle="1">
    <w:name w:val="Текст концевой сноски Знак"/>
    <w:basedOn w:val="DefaultParagraphFont"/>
    <w:link w:val="af4"/>
    <w:uiPriority w:val="99"/>
    <w:semiHidden/>
    <w:qFormat/>
    <w:rsid w:val="006b7a21"/>
    <w:rPr>
      <w:sz w:val="28"/>
      <w:szCs w:val="22"/>
    </w:rPr>
  </w:style>
  <w:style w:type="character" w:styleId="Style14" w:customStyle="1">
    <w:name w:val="Красная строка Знак"/>
    <w:basedOn w:val="Style5"/>
    <w:link w:val="af6"/>
    <w:uiPriority w:val="99"/>
    <w:qFormat/>
    <w:rsid w:val="006b7a21"/>
    <w:rPr>
      <w:rFonts w:ascii="Arial" w:hAnsi="Arial" w:cs="Arial"/>
      <w:sz w:val="28"/>
    </w:rPr>
  </w:style>
  <w:style w:type="character" w:styleId="Style15" w:customStyle="1">
    <w:name w:val="Подзаголовок Знак"/>
    <w:basedOn w:val="DefaultParagraphFont"/>
    <w:link w:val="af7"/>
    <w:uiPriority w:val="11"/>
    <w:qFormat/>
    <w:rsid w:val="006b7a21"/>
    <w:rPr>
      <w:iCs/>
      <w:sz w:val="28"/>
      <w:szCs w:val="28"/>
    </w:rPr>
  </w:style>
  <w:style w:type="character" w:styleId="22" w:customStyle="1">
    <w:name w:val="Основной текст 2 Знак"/>
    <w:basedOn w:val="DefaultParagraphFont"/>
    <w:link w:val="22"/>
    <w:uiPriority w:val="99"/>
    <w:semiHidden/>
    <w:qFormat/>
    <w:rsid w:val="006b7a21"/>
    <w:rPr>
      <w:rFonts w:ascii="Arial" w:hAnsi="Arial" w:cs="Arial"/>
    </w:rPr>
  </w:style>
  <w:style w:type="character" w:styleId="32" w:customStyle="1">
    <w:name w:val="Основной текст 3 Знак"/>
    <w:basedOn w:val="DefaultParagraphFont"/>
    <w:link w:val="32"/>
    <w:uiPriority w:val="99"/>
    <w:semiHidden/>
    <w:qFormat/>
    <w:rsid w:val="006b7a21"/>
    <w:rPr>
      <w:sz w:val="16"/>
      <w:szCs w:val="16"/>
      <w:lang w:val="x-none" w:eastAsia="x-none"/>
    </w:rPr>
  </w:style>
  <w:style w:type="character" w:styleId="23" w:customStyle="1">
    <w:name w:val="Основной текст с отступом 2 Знак"/>
    <w:basedOn w:val="DefaultParagraphFont"/>
    <w:link w:val="24"/>
    <w:uiPriority w:val="99"/>
    <w:semiHidden/>
    <w:qFormat/>
    <w:rsid w:val="006b7a21"/>
    <w:rPr>
      <w:rFonts w:ascii="Arial" w:hAnsi="Arial" w:cs="Arial"/>
      <w:sz w:val="28"/>
      <w:szCs w:val="28"/>
    </w:rPr>
  </w:style>
  <w:style w:type="character" w:styleId="33" w:customStyle="1">
    <w:name w:val="Основной текст с отступом 3 Знак"/>
    <w:basedOn w:val="DefaultParagraphFont"/>
    <w:link w:val="34"/>
    <w:uiPriority w:val="99"/>
    <w:semiHidden/>
    <w:qFormat/>
    <w:rsid w:val="006b7a21"/>
    <w:rPr>
      <w:rFonts w:ascii="Arial" w:hAnsi="Arial" w:cs="Arial"/>
      <w:sz w:val="16"/>
      <w:szCs w:val="16"/>
    </w:rPr>
  </w:style>
  <w:style w:type="character" w:styleId="Style16" w:customStyle="1">
    <w:name w:val="Схема документа Знак"/>
    <w:basedOn w:val="DefaultParagraphFont"/>
    <w:link w:val="afa"/>
    <w:uiPriority w:val="99"/>
    <w:semiHidden/>
    <w:qFormat/>
    <w:rsid w:val="006b7a21"/>
    <w:rPr>
      <w:rFonts w:ascii="Tahoma" w:hAnsi="Tahoma"/>
      <w:sz w:val="28"/>
      <w:szCs w:val="22"/>
      <w:shd w:fill="000080" w:val="clear"/>
    </w:rPr>
  </w:style>
  <w:style w:type="character" w:styleId="Style17" w:customStyle="1">
    <w:name w:val="Текст Знак"/>
    <w:basedOn w:val="DefaultParagraphFont"/>
    <w:link w:val="afc"/>
    <w:uiPriority w:val="99"/>
    <w:semiHidden/>
    <w:qFormat/>
    <w:rsid w:val="006b7a21"/>
    <w:rPr>
      <w:rFonts w:ascii="Arial" w:hAnsi="Arial" w:cs="Arial"/>
      <w:color w:val="000000"/>
    </w:rPr>
  </w:style>
  <w:style w:type="character" w:styleId="Style18" w:customStyle="1">
    <w:name w:val="Тема примечания Знак"/>
    <w:basedOn w:val="Style12"/>
    <w:link w:val="afe"/>
    <w:uiPriority w:val="99"/>
    <w:semiHidden/>
    <w:qFormat/>
    <w:rsid w:val="006b7a21"/>
    <w:rPr>
      <w:b/>
      <w:bCs/>
      <w:sz w:val="28"/>
      <w:szCs w:val="22"/>
      <w:lang w:eastAsia="en-US"/>
    </w:rPr>
  </w:style>
  <w:style w:type="character" w:styleId="Style19" w:customStyle="1">
    <w:name w:val="Без интервала Знак"/>
    <w:link w:val="aff0"/>
    <w:uiPriority w:val="1"/>
    <w:qFormat/>
    <w:locked/>
    <w:rsid w:val="006b7a21"/>
    <w:rPr>
      <w:sz w:val="28"/>
    </w:rPr>
  </w:style>
  <w:style w:type="character" w:styleId="Style20" w:customStyle="1">
    <w:name w:val="Абзац списка Знак"/>
    <w:link w:val="aff2"/>
    <w:uiPriority w:val="34"/>
    <w:qFormat/>
    <w:locked/>
    <w:rsid w:val="006b7a21"/>
    <w:rPr>
      <w:rFonts w:ascii="Calibri" w:hAnsi="Calibri" w:cs="Calibri"/>
      <w:sz w:val="22"/>
      <w:szCs w:val="22"/>
      <w:lang w:eastAsia="en-US"/>
    </w:rPr>
  </w:style>
  <w:style w:type="character" w:styleId="24" w:customStyle="1">
    <w:name w:val="Цитата 2 Знак"/>
    <w:basedOn w:val="DefaultParagraphFont"/>
    <w:link w:val="25"/>
    <w:uiPriority w:val="29"/>
    <w:qFormat/>
    <w:rsid w:val="006b7a21"/>
    <w:rPr>
      <w:i/>
      <w:iCs/>
      <w:sz w:val="28"/>
      <w:szCs w:val="22"/>
    </w:rPr>
  </w:style>
  <w:style w:type="character" w:styleId="Style21" w:customStyle="1">
    <w:name w:val="Выделенная цитата Знак"/>
    <w:basedOn w:val="DefaultParagraphFont"/>
    <w:link w:val="aff3"/>
    <w:uiPriority w:val="30"/>
    <w:qFormat/>
    <w:rsid w:val="006b7a21"/>
    <w:rPr>
      <w:i/>
      <w:iCs/>
      <w:sz w:val="28"/>
      <w:szCs w:val="22"/>
    </w:rPr>
  </w:style>
  <w:style w:type="character" w:styleId="Style22" w:customStyle="1">
    <w:name w:val="Название Знак"/>
    <w:basedOn w:val="DefaultParagraphFont"/>
    <w:link w:val="aff5"/>
    <w:uiPriority w:val="99"/>
    <w:qFormat/>
    <w:rsid w:val="006b7a21"/>
    <w:rPr>
      <w:rFonts w:ascii="Cambria" w:hAnsi="Cambria" w:eastAsia="" w:cs="" w:asciiTheme="majorHAnsi" w:cstheme="majorBidi" w:eastAsiaTheme="majorEastAsia" w:hAnsiTheme="majorHAnsi"/>
      <w:spacing w:val="-10"/>
      <w:kern w:val="2"/>
      <w:sz w:val="56"/>
      <w:szCs w:val="56"/>
    </w:rPr>
  </w:style>
  <w:style w:type="character" w:styleId="ConsPlusNonformat" w:customStyle="1">
    <w:name w:val="ConsPlusNonformat Знак"/>
    <w:link w:val="ConsPlusNonformat0"/>
    <w:uiPriority w:val="99"/>
    <w:qFormat/>
    <w:locked/>
    <w:rsid w:val="006b7a21"/>
    <w:rPr>
      <w:rFonts w:ascii="Courier New" w:hAnsi="Courier New" w:cs="Courier New"/>
    </w:rPr>
  </w:style>
  <w:style w:type="character" w:styleId="Style23" w:customStyle="1">
    <w:name w:val="Основной текст_"/>
    <w:link w:val="12"/>
    <w:qFormat/>
    <w:locked/>
    <w:rsid w:val="006b7a21"/>
    <w:rPr>
      <w:spacing w:val="-3"/>
      <w:shd w:fill="FFFFFF" w:val="clear"/>
    </w:rPr>
  </w:style>
  <w:style w:type="character" w:styleId="Style24" w:customStyle="1">
    <w:name w:val="Таб_текст Знак"/>
    <w:link w:val="aff9"/>
    <w:qFormat/>
    <w:locked/>
    <w:rsid w:val="006b7a21"/>
    <w:rPr>
      <w:sz w:val="24"/>
      <w:szCs w:val="22"/>
    </w:rPr>
  </w:style>
  <w:style w:type="character" w:styleId="Style25" w:customStyle="1">
    <w:name w:val="Таб_заг Знак"/>
    <w:link w:val="affb"/>
    <w:qFormat/>
    <w:locked/>
    <w:rsid w:val="006b7a21"/>
    <w:rPr>
      <w:sz w:val="24"/>
      <w:szCs w:val="22"/>
    </w:rPr>
  </w:style>
  <w:style w:type="character" w:styleId="QuoteChar" w:customStyle="1">
    <w:name w:val="Quote Char"/>
    <w:link w:val="210"/>
    <w:uiPriority w:val="99"/>
    <w:qFormat/>
    <w:locked/>
    <w:rsid w:val="006b7a21"/>
    <w:rPr>
      <w:i/>
      <w:color w:val="000000"/>
    </w:rPr>
  </w:style>
  <w:style w:type="character" w:styleId="IntenseQuoteChar" w:customStyle="1">
    <w:name w:val="Intense Quote Char"/>
    <w:link w:val="13"/>
    <w:uiPriority w:val="99"/>
    <w:qFormat/>
    <w:locked/>
    <w:rsid w:val="006b7a21"/>
    <w:rPr>
      <w:b/>
      <w:i/>
      <w:color w:val="4F81BD"/>
    </w:rPr>
  </w:style>
  <w:style w:type="character" w:styleId="25" w:customStyle="1">
    <w:name w:val="Основной текст (2)_"/>
    <w:link w:val="28"/>
    <w:qFormat/>
    <w:locked/>
    <w:rsid w:val="006b7a21"/>
    <w:rPr>
      <w:sz w:val="26"/>
      <w:szCs w:val="26"/>
      <w:shd w:fill="FFFFFF" w:val="clear"/>
    </w:rPr>
  </w:style>
  <w:style w:type="character" w:styleId="SubtleEmphasis">
    <w:name w:val="Subtle Emphasis"/>
    <w:uiPriority w:val="19"/>
    <w:qFormat/>
    <w:rsid w:val="006b7a21"/>
    <w:rPr>
      <w:i/>
      <w:iCs/>
    </w:rPr>
  </w:style>
  <w:style w:type="character" w:styleId="IntenseEmphasis">
    <w:name w:val="Intense Emphasis"/>
    <w:uiPriority w:val="21"/>
    <w:qFormat/>
    <w:rsid w:val="006b7a21"/>
    <w:rPr>
      <w:b/>
      <w:bCs/>
      <w:i/>
      <w:iCs/>
    </w:rPr>
  </w:style>
  <w:style w:type="character" w:styleId="SubtleReference">
    <w:name w:val="Subtle Reference"/>
    <w:uiPriority w:val="31"/>
    <w:qFormat/>
    <w:rsid w:val="006b7a21"/>
    <w:rPr>
      <w:smallCaps/>
    </w:rPr>
  </w:style>
  <w:style w:type="character" w:styleId="IntenseReference">
    <w:name w:val="Intense Reference"/>
    <w:uiPriority w:val="32"/>
    <w:qFormat/>
    <w:rsid w:val="006b7a21"/>
    <w:rPr>
      <w:b/>
      <w:bCs/>
      <w:smallCaps/>
    </w:rPr>
  </w:style>
  <w:style w:type="character" w:styleId="BookTitle">
    <w:name w:val="Book Title"/>
    <w:uiPriority w:val="33"/>
    <w:qFormat/>
    <w:rsid w:val="006b7a21"/>
    <w:rPr>
      <w:i/>
      <w:iCs/>
      <w:smallCaps/>
      <w:spacing w:val="5"/>
    </w:rPr>
  </w:style>
  <w:style w:type="character" w:styleId="Style26">
    <w:name w:val="Интернет-ссылка"/>
    <w:uiPriority w:val="99"/>
    <w:unhideWhenUsed/>
    <w:rsid w:val="00f33f57"/>
    <w:rPr>
      <w:rFonts w:ascii="Times New Roman" w:hAnsi="Times New Roman" w:cs="Times New Roman"/>
      <w:color w:val="0000FF"/>
      <w:u w:val="single"/>
    </w:rPr>
  </w:style>
  <w:style w:type="character" w:styleId="FollowedHyperlink">
    <w:name w:val="FollowedHyperlink"/>
    <w:basedOn w:val="DefaultParagraphFont"/>
    <w:uiPriority w:val="99"/>
    <w:unhideWhenUsed/>
    <w:qFormat/>
    <w:rsid w:val="00f33f57"/>
    <w:rPr>
      <w:color w:val="800080" w:themeColor="followedHyperlink"/>
      <w:u w:val="single"/>
    </w:rPr>
  </w:style>
  <w:style w:type="character" w:styleId="13" w:customStyle="1">
    <w:name w:val="Основной текст с отступом Знак1"/>
    <w:basedOn w:val="DefaultParagraphFont"/>
    <w:uiPriority w:val="99"/>
    <w:semiHidden/>
    <w:qFormat/>
    <w:rsid w:val="00f33f57"/>
    <w:rPr/>
  </w:style>
  <w:style w:type="character" w:styleId="Style27">
    <w:name w:val="Привязка сноски"/>
    <w:rPr>
      <w:vertAlign w:val="superscript"/>
    </w:rPr>
  </w:style>
  <w:style w:type="character" w:styleId="FootnoteCharacters">
    <w:name w:val="Footnote Characters"/>
    <w:basedOn w:val="DefaultParagraphFont"/>
    <w:uiPriority w:val="99"/>
    <w:unhideWhenUsed/>
    <w:qFormat/>
    <w:rsid w:val="00f33f57"/>
    <w:rPr>
      <w:vertAlign w:val="superscript"/>
    </w:rPr>
  </w:style>
  <w:style w:type="character" w:styleId="Pta0" w:customStyle="1">
    <w:name w:val="pt-a0"/>
    <w:basedOn w:val="DefaultParagraphFont"/>
    <w:qFormat/>
    <w:rsid w:val="00f33f57"/>
    <w:rPr/>
  </w:style>
  <w:style w:type="character" w:styleId="82" w:customStyle="1">
    <w:name w:val="Знак Знак8"/>
    <w:basedOn w:val="DefaultParagraphFont"/>
    <w:qFormat/>
    <w:rsid w:val="00f33f57"/>
    <w:rPr>
      <w:rFonts w:ascii="AG Souvenir" w:hAnsi="AG Souvenir"/>
      <w:b/>
      <w:bCs w:val="false"/>
      <w:spacing w:val="38"/>
      <w:sz w:val="28"/>
      <w:lang w:val="ru-RU" w:eastAsia="ru-RU" w:bidi="ar-SA"/>
    </w:rPr>
  </w:style>
  <w:style w:type="character" w:styleId="52" w:customStyle="1">
    <w:name w:val="Знак Знак5"/>
    <w:basedOn w:val="DefaultParagraphFont"/>
    <w:qFormat/>
    <w:rsid w:val="00f33f57"/>
    <w:rPr>
      <w:rFonts w:ascii="Times New Roman" w:hAnsi="Times New Roman" w:eastAsia="Times New Roman" w:cs="Times New Roman"/>
      <w:sz w:val="28"/>
      <w:szCs w:val="20"/>
      <w:lang w:eastAsia="ru-RU"/>
    </w:rPr>
  </w:style>
  <w:style w:type="character" w:styleId="Linenumber">
    <w:name w:val="line number"/>
    <w:basedOn w:val="DefaultParagraphFont"/>
    <w:uiPriority w:val="99"/>
    <w:unhideWhenUsed/>
    <w:qFormat/>
    <w:rsid w:val="00f33f57"/>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eastAsia="Times New Roman" w:cs="Times New Roman"/>
      <w:spacing w:val="1"/>
      <w:sz w:val="28"/>
      <w:szCs w:val="28"/>
    </w:rPr>
  </w:style>
  <w:style w:type="character" w:styleId="ListLabel14">
    <w:name w:val="ListLabel 14"/>
    <w:qFormat/>
    <w:rPr>
      <w:rFonts w:eastAsia="Times New Roman" w:cs="Times New Roman"/>
      <w:sz w:val="28"/>
      <w:szCs w:val="28"/>
    </w:rPr>
  </w:style>
  <w:style w:type="character" w:styleId="ListLabel15">
    <w:name w:val="ListLabel 15"/>
    <w:qFormat/>
    <w:rPr>
      <w:rFonts w:eastAsia="Times New Roman" w:cs="Times New Roman"/>
      <w:spacing w:val="1"/>
      <w:sz w:val="28"/>
      <w:szCs w:val="28"/>
    </w:rPr>
  </w:style>
  <w:style w:type="character" w:styleId="ListLabel16">
    <w:name w:val="ListLabel 16"/>
    <w:qFormat/>
    <w:rPr>
      <w:rFonts w:eastAsia="Times New Roman" w:cs="Times New Roman"/>
      <w:spacing w:val="1"/>
      <w:sz w:val="28"/>
      <w:szCs w:val="28"/>
    </w:rPr>
  </w:style>
  <w:style w:type="character" w:styleId="ListLabel17">
    <w:name w:val="ListLabel 17"/>
    <w:qFormat/>
    <w:rPr>
      <w:rFonts w:eastAsia="Times New Roman" w:cs="Times New Roman"/>
      <w:sz w:val="28"/>
      <w:szCs w:val="28"/>
    </w:rPr>
  </w:style>
  <w:style w:type="character" w:styleId="ListLabel18">
    <w:name w:val="ListLabel 18"/>
    <w:qFormat/>
    <w:rPr>
      <w:rFonts w:eastAsia="Times New Roman" w:cs="Times New Roman"/>
      <w:spacing w:val="1"/>
      <w:sz w:val="28"/>
      <w:szCs w:val="28"/>
    </w:rPr>
  </w:style>
  <w:style w:type="character" w:styleId="ListLabel19">
    <w:name w:val="ListLabel 19"/>
    <w:qFormat/>
    <w:rPr>
      <w:rFonts w:eastAsia="Times New Roman" w:cs="Times New Roman"/>
      <w:spacing w:val="1"/>
      <w:sz w:val="28"/>
      <w:szCs w:val="28"/>
    </w:rPr>
  </w:style>
  <w:style w:type="character" w:styleId="ListLabel20">
    <w:name w:val="ListLabel 20"/>
    <w:qFormat/>
    <w:rPr>
      <w:rFonts w:cs="Times New Roman"/>
      <w:i w:val="false"/>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eastAsia="Times New Roman"/>
    </w:rPr>
  </w:style>
  <w:style w:type="character" w:styleId="ListLabel30">
    <w:name w:val="ListLabel 30"/>
    <w:qFormat/>
    <w:rPr>
      <w:rFonts w:eastAsia="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color w:val="auto"/>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eastAsia="Times New Roman" w:cs="Times New Roman"/>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eastAsia="Calibri" w:cs="Times New Roman"/>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eastAsia="Calibri" w:cs="Times New Roman"/>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paragraph" w:styleId="Style28">
    <w:name w:val="Заголовок"/>
    <w:basedOn w:val="Normal"/>
    <w:next w:val="Style29"/>
    <w:qFormat/>
    <w:pPr>
      <w:keepNext w:val="true"/>
      <w:spacing w:before="240" w:after="120"/>
    </w:pPr>
    <w:rPr>
      <w:rFonts w:ascii="Liberation Sans" w:hAnsi="Liberation Sans" w:eastAsia="Microsoft YaHei" w:cs="Arial"/>
      <w:sz w:val="28"/>
      <w:szCs w:val="28"/>
    </w:rPr>
  </w:style>
  <w:style w:type="paragraph" w:styleId="Style29">
    <w:name w:val="Body Text"/>
    <w:basedOn w:val="Normal"/>
    <w:link w:val="a4"/>
    <w:uiPriority w:val="99"/>
    <w:pPr/>
    <w:rPr>
      <w:sz w:val="28"/>
    </w:rPr>
  </w:style>
  <w:style w:type="paragraph" w:styleId="Style30">
    <w:name w:val="List"/>
    <w:basedOn w:val="Style29"/>
    <w:pPr/>
    <w:rPr>
      <w:rFonts w:cs="Arial"/>
    </w:rPr>
  </w:style>
  <w:style w:type="paragraph" w:styleId="Style31">
    <w:name w:val="Caption"/>
    <w:basedOn w:val="Normal"/>
    <w:qFormat/>
    <w:pPr>
      <w:suppressLineNumbers/>
      <w:spacing w:before="120" w:after="120"/>
    </w:pPr>
    <w:rPr>
      <w:rFonts w:cs="Arial"/>
      <w:i/>
      <w:iCs/>
      <w:sz w:val="24"/>
      <w:szCs w:val="24"/>
    </w:rPr>
  </w:style>
  <w:style w:type="paragraph" w:styleId="Style32">
    <w:name w:val="Указатель"/>
    <w:basedOn w:val="Normal"/>
    <w:qFormat/>
    <w:pPr>
      <w:suppressLineNumbers/>
    </w:pPr>
    <w:rPr>
      <w:rFonts w:cs="Arial"/>
    </w:rPr>
  </w:style>
  <w:style w:type="paragraph" w:styleId="Style33">
    <w:name w:val="Body Text Indent"/>
    <w:basedOn w:val="Normal"/>
    <w:link w:val="a6"/>
    <w:uiPriority w:val="99"/>
    <w:pPr>
      <w:ind w:firstLine="709"/>
      <w:jc w:val="both"/>
    </w:pPr>
    <w:rPr>
      <w:sz w:val="28"/>
    </w:rPr>
  </w:style>
  <w:style w:type="paragraph" w:styleId="Postan" w:customStyle="1">
    <w:name w:val="Postan"/>
    <w:basedOn w:val="Normal"/>
    <w:qFormat/>
    <w:pPr>
      <w:jc w:val="center"/>
    </w:pPr>
    <w:rPr>
      <w:sz w:val="28"/>
    </w:rPr>
  </w:style>
  <w:style w:type="paragraph" w:styleId="Style34">
    <w:name w:val="Footer"/>
    <w:basedOn w:val="Normal"/>
    <w:link w:val="a8"/>
    <w:uiPriority w:val="99"/>
    <w:pPr>
      <w:tabs>
        <w:tab w:val="clear" w:pos="709"/>
        <w:tab w:val="center" w:pos="4153" w:leader="none"/>
        <w:tab w:val="right" w:pos="8306" w:leader="none"/>
      </w:tabs>
    </w:pPr>
    <w:rPr/>
  </w:style>
  <w:style w:type="paragraph" w:styleId="Style35">
    <w:name w:val="Header"/>
    <w:basedOn w:val="Normal"/>
    <w:link w:val="aa"/>
    <w:uiPriority w:val="99"/>
    <w:pPr>
      <w:tabs>
        <w:tab w:val="clear" w:pos="709"/>
        <w:tab w:val="center" w:pos="4153" w:leader="none"/>
        <w:tab w:val="right" w:pos="8306" w:leader="none"/>
      </w:tabs>
    </w:pPr>
    <w:rPr/>
  </w:style>
  <w:style w:type="paragraph" w:styleId="BalloonText">
    <w:name w:val="Balloon Text"/>
    <w:basedOn w:val="Normal"/>
    <w:link w:val="ad"/>
    <w:uiPriority w:val="99"/>
    <w:qFormat/>
    <w:rsid w:val="001b2d1c"/>
    <w:pPr/>
    <w:rPr>
      <w:rFonts w:ascii="Tahoma" w:hAnsi="Tahoma" w:cs="Tahoma"/>
      <w:sz w:val="16"/>
      <w:szCs w:val="16"/>
    </w:rPr>
  </w:style>
  <w:style w:type="paragraph" w:styleId="HTMLPreformatted">
    <w:name w:val="HTML Preformatted"/>
    <w:basedOn w:val="Normal"/>
    <w:link w:val="HTML"/>
    <w:uiPriority w:val="99"/>
    <w:semiHidden/>
    <w:unhideWhenUsed/>
    <w:qFormat/>
    <w:rsid w:val="006b7a21"/>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szCs w:val="22"/>
    </w:rPr>
  </w:style>
  <w:style w:type="paragraph" w:styleId="Style36">
    <w:name w:val="Footnote Text"/>
    <w:basedOn w:val="Normal"/>
    <w:link w:val="af"/>
    <w:uiPriority w:val="99"/>
    <w:unhideWhenUsed/>
    <w:rsid w:val="006b7a21"/>
    <w:pPr>
      <w:widowControl w:val="false"/>
    </w:pPr>
    <w:rPr>
      <w:rFonts w:ascii="Arial" w:hAnsi="Arial" w:cs="Arial"/>
    </w:rPr>
  </w:style>
  <w:style w:type="paragraph" w:styleId="Annotationtext">
    <w:name w:val="annotation text"/>
    <w:basedOn w:val="Normal"/>
    <w:link w:val="af1"/>
    <w:uiPriority w:val="99"/>
    <w:semiHidden/>
    <w:unhideWhenUsed/>
    <w:qFormat/>
    <w:rsid w:val="006b7a21"/>
    <w:pPr>
      <w:spacing w:before="0" w:after="200"/>
      <w:ind w:firstLine="709"/>
      <w:jc w:val="both"/>
    </w:pPr>
    <w:rPr>
      <w:sz w:val="28"/>
      <w:szCs w:val="22"/>
      <w:lang w:eastAsia="en-US"/>
    </w:rPr>
  </w:style>
  <w:style w:type="paragraph" w:styleId="Style37">
    <w:name w:val="Endnote Text"/>
    <w:basedOn w:val="Normal"/>
    <w:link w:val="af3"/>
    <w:uiPriority w:val="99"/>
    <w:semiHidden/>
    <w:unhideWhenUsed/>
    <w:rsid w:val="006b7a21"/>
    <w:pPr>
      <w:ind w:firstLine="709"/>
      <w:jc w:val="both"/>
    </w:pPr>
    <w:rPr>
      <w:sz w:val="28"/>
      <w:szCs w:val="22"/>
    </w:rPr>
  </w:style>
  <w:style w:type="paragraph" w:styleId="BodyTextIndent">
    <w:name w:val="Body Text Indent"/>
    <w:basedOn w:val="Normal"/>
    <w:link w:val="af5"/>
    <w:uiPriority w:val="99"/>
    <w:unhideWhenUsed/>
    <w:qFormat/>
    <w:rsid w:val="006b7a21"/>
    <w:pPr>
      <w:ind w:firstLine="210"/>
    </w:pPr>
    <w:rPr>
      <w:rFonts w:ascii="Arial" w:hAnsi="Arial" w:cs="Arial"/>
    </w:rPr>
  </w:style>
  <w:style w:type="paragraph" w:styleId="Style38">
    <w:name w:val="Subtitle"/>
    <w:basedOn w:val="Normal"/>
    <w:next w:val="Normal"/>
    <w:link w:val="af8"/>
    <w:uiPriority w:val="11"/>
    <w:qFormat/>
    <w:rsid w:val="006b7a21"/>
    <w:pPr>
      <w:ind w:left="10206" w:hanging="0"/>
      <w:jc w:val="center"/>
    </w:pPr>
    <w:rPr>
      <w:iCs/>
      <w:sz w:val="28"/>
      <w:szCs w:val="28"/>
    </w:rPr>
  </w:style>
  <w:style w:type="paragraph" w:styleId="BodyText2">
    <w:name w:val="Body Text 2"/>
    <w:basedOn w:val="Normal"/>
    <w:link w:val="21"/>
    <w:uiPriority w:val="99"/>
    <w:semiHidden/>
    <w:unhideWhenUsed/>
    <w:qFormat/>
    <w:rsid w:val="006b7a21"/>
    <w:pPr>
      <w:spacing w:lineRule="auto" w:line="480" w:before="0" w:after="120"/>
    </w:pPr>
    <w:rPr>
      <w:rFonts w:ascii="Arial" w:hAnsi="Arial" w:cs="Arial"/>
    </w:rPr>
  </w:style>
  <w:style w:type="paragraph" w:styleId="BodyText3">
    <w:name w:val="Body Text 3"/>
    <w:basedOn w:val="Normal"/>
    <w:link w:val="31"/>
    <w:uiPriority w:val="99"/>
    <w:semiHidden/>
    <w:unhideWhenUsed/>
    <w:qFormat/>
    <w:rsid w:val="006b7a21"/>
    <w:pPr>
      <w:spacing w:before="0" w:after="120"/>
    </w:pPr>
    <w:rPr>
      <w:sz w:val="16"/>
      <w:szCs w:val="16"/>
      <w:lang w:val="x-none" w:eastAsia="x-none"/>
    </w:rPr>
  </w:style>
  <w:style w:type="paragraph" w:styleId="BodyTextIndent2">
    <w:name w:val="Body Text Indent 2"/>
    <w:basedOn w:val="Normal"/>
    <w:link w:val="23"/>
    <w:uiPriority w:val="99"/>
    <w:semiHidden/>
    <w:unhideWhenUsed/>
    <w:qFormat/>
    <w:rsid w:val="006b7a21"/>
    <w:pPr>
      <w:widowControl w:val="false"/>
      <w:ind w:left="884" w:hanging="0"/>
    </w:pPr>
    <w:rPr>
      <w:rFonts w:ascii="Arial" w:hAnsi="Arial" w:cs="Arial"/>
      <w:sz w:val="28"/>
      <w:szCs w:val="28"/>
    </w:rPr>
  </w:style>
  <w:style w:type="paragraph" w:styleId="BodyTextIndent3">
    <w:name w:val="Body Text Indent 3"/>
    <w:basedOn w:val="Normal"/>
    <w:link w:val="33"/>
    <w:uiPriority w:val="99"/>
    <w:semiHidden/>
    <w:unhideWhenUsed/>
    <w:qFormat/>
    <w:rsid w:val="006b7a21"/>
    <w:pPr>
      <w:spacing w:before="0" w:after="120"/>
      <w:ind w:left="283" w:hanging="0"/>
    </w:pPr>
    <w:rPr>
      <w:rFonts w:ascii="Arial" w:hAnsi="Arial" w:cs="Arial"/>
      <w:sz w:val="16"/>
      <w:szCs w:val="16"/>
    </w:rPr>
  </w:style>
  <w:style w:type="paragraph" w:styleId="DocumentMap">
    <w:name w:val="Document Map"/>
    <w:basedOn w:val="Normal"/>
    <w:link w:val="af9"/>
    <w:uiPriority w:val="99"/>
    <w:semiHidden/>
    <w:unhideWhenUsed/>
    <w:qFormat/>
    <w:rsid w:val="006b7a21"/>
    <w:pPr>
      <w:shd w:val="clear" w:color="auto" w:fill="000080"/>
      <w:ind w:firstLine="709"/>
      <w:jc w:val="both"/>
    </w:pPr>
    <w:rPr>
      <w:rFonts w:ascii="Tahoma" w:hAnsi="Tahoma"/>
      <w:sz w:val="28"/>
      <w:szCs w:val="22"/>
    </w:rPr>
  </w:style>
  <w:style w:type="paragraph" w:styleId="PlainText">
    <w:name w:val="Plain Text"/>
    <w:basedOn w:val="Normal"/>
    <w:link w:val="afb"/>
    <w:uiPriority w:val="99"/>
    <w:semiHidden/>
    <w:unhideWhenUsed/>
    <w:qFormat/>
    <w:rsid w:val="006b7a21"/>
    <w:pPr>
      <w:spacing w:before="64" w:after="64"/>
    </w:pPr>
    <w:rPr>
      <w:rFonts w:ascii="Arial" w:hAnsi="Arial" w:cs="Arial"/>
      <w:color w:val="000000"/>
    </w:rPr>
  </w:style>
  <w:style w:type="paragraph" w:styleId="Annotationsubject">
    <w:name w:val="annotation subject"/>
    <w:basedOn w:val="Annotationtext"/>
    <w:next w:val="Annotationtext"/>
    <w:link w:val="afd"/>
    <w:uiPriority w:val="99"/>
    <w:semiHidden/>
    <w:unhideWhenUsed/>
    <w:qFormat/>
    <w:rsid w:val="006b7a21"/>
    <w:pPr/>
    <w:rPr>
      <w:b/>
      <w:bCs/>
    </w:rPr>
  </w:style>
  <w:style w:type="paragraph" w:styleId="NoSpacing">
    <w:name w:val="No Spacing"/>
    <w:basedOn w:val="Normal"/>
    <w:link w:val="aff"/>
    <w:uiPriority w:val="1"/>
    <w:qFormat/>
    <w:rsid w:val="006b7a21"/>
    <w:pPr>
      <w:jc w:val="both"/>
    </w:pPr>
    <w:rPr>
      <w:sz w:val="28"/>
    </w:rPr>
  </w:style>
  <w:style w:type="paragraph" w:styleId="ListParagraph">
    <w:name w:val="List Paragraph"/>
    <w:basedOn w:val="Normal"/>
    <w:link w:val="aff1"/>
    <w:uiPriority w:val="34"/>
    <w:qFormat/>
    <w:rsid w:val="006b7a21"/>
    <w:pPr>
      <w:spacing w:lineRule="auto" w:line="276" w:before="0" w:after="200"/>
      <w:ind w:left="720" w:hanging="0"/>
    </w:pPr>
    <w:rPr>
      <w:rFonts w:ascii="Calibri" w:hAnsi="Calibri" w:cs="Calibri"/>
      <w:sz w:val="22"/>
      <w:szCs w:val="22"/>
      <w:lang w:eastAsia="en-US"/>
    </w:rPr>
  </w:style>
  <w:style w:type="paragraph" w:styleId="Quote">
    <w:name w:val="Quote"/>
    <w:basedOn w:val="Normal"/>
    <w:next w:val="Normal"/>
    <w:link w:val="26"/>
    <w:uiPriority w:val="29"/>
    <w:qFormat/>
    <w:rsid w:val="006b7a21"/>
    <w:pPr>
      <w:ind w:firstLine="709"/>
      <w:jc w:val="both"/>
    </w:pPr>
    <w:rPr>
      <w:i/>
      <w:iCs/>
      <w:sz w:val="28"/>
      <w:szCs w:val="22"/>
    </w:rPr>
  </w:style>
  <w:style w:type="paragraph" w:styleId="IntenseQuote">
    <w:name w:val="Intense Quote"/>
    <w:basedOn w:val="Normal"/>
    <w:next w:val="Normal"/>
    <w:link w:val="aff4"/>
    <w:uiPriority w:val="30"/>
    <w:qFormat/>
    <w:rsid w:val="006b7a21"/>
    <w:pPr>
      <w:pBdr>
        <w:top w:val="single" w:sz="4" w:space="10" w:color="000000"/>
        <w:bottom w:val="single" w:sz="4" w:space="10" w:color="000000"/>
      </w:pBdr>
      <w:spacing w:lineRule="auto" w:line="300" w:before="240" w:after="240"/>
      <w:ind w:left="1152" w:right="1152" w:firstLine="709"/>
      <w:jc w:val="both"/>
    </w:pPr>
    <w:rPr>
      <w:i/>
      <w:iCs/>
      <w:sz w:val="28"/>
      <w:szCs w:val="22"/>
    </w:rPr>
  </w:style>
  <w:style w:type="paragraph" w:styleId="Style39">
    <w:name w:val="Title"/>
    <w:basedOn w:val="Normal"/>
    <w:next w:val="Normal"/>
    <w:link w:val="aff6"/>
    <w:uiPriority w:val="99"/>
    <w:qFormat/>
    <w:rsid w:val="006b7a21"/>
    <w:pPr>
      <w:spacing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ConsPlusNonformat1" w:customStyle="1">
    <w:name w:val="ConsPlusNonformat"/>
    <w:link w:val="ConsPlusNonformat"/>
    <w:qFormat/>
    <w:rsid w:val="006b7a21"/>
    <w:pPr>
      <w:widowControl w:val="false"/>
      <w:bidi w:val="0"/>
      <w:jc w:val="left"/>
    </w:pPr>
    <w:rPr>
      <w:rFonts w:ascii="Courier New" w:hAnsi="Courier New" w:cs="Courier New" w:eastAsia="Times New Roman"/>
      <w:color w:val="auto"/>
      <w:kern w:val="0"/>
      <w:sz w:val="20"/>
      <w:szCs w:val="20"/>
      <w:lang w:val="ru-RU" w:eastAsia="ru-RU" w:bidi="ar-SA"/>
    </w:rPr>
  </w:style>
  <w:style w:type="paragraph" w:styleId="A3" w:customStyle="1">
    <w:name w:val="a3"/>
    <w:basedOn w:val="Normal"/>
    <w:uiPriority w:val="99"/>
    <w:qFormat/>
    <w:rsid w:val="006b7a21"/>
    <w:pPr>
      <w:spacing w:before="64" w:after="64"/>
    </w:pPr>
    <w:rPr>
      <w:rFonts w:ascii="Arial" w:hAnsi="Arial" w:cs="Arial"/>
      <w:color w:val="000000"/>
    </w:rPr>
  </w:style>
  <w:style w:type="paragraph" w:styleId="Default" w:customStyle="1">
    <w:name w:val="Default"/>
    <w:uiPriority w:val="99"/>
    <w:qFormat/>
    <w:rsid w:val="006b7a21"/>
    <w:pPr>
      <w:widowControl/>
      <w:bidi w:val="0"/>
      <w:jc w:val="left"/>
    </w:pPr>
    <w:rPr>
      <w:rFonts w:ascii="Arial" w:hAnsi="Arial" w:cs="Arial" w:eastAsia="Times New Roman"/>
      <w:color w:val="000000"/>
      <w:kern w:val="0"/>
      <w:sz w:val="24"/>
      <w:szCs w:val="24"/>
      <w:lang w:eastAsia="en-US" w:val="ru-RU" w:bidi="ar-SA"/>
    </w:rPr>
  </w:style>
  <w:style w:type="paragraph" w:styleId="14" w:customStyle="1">
    <w:name w:val="Основной текст1"/>
    <w:basedOn w:val="Normal"/>
    <w:link w:val="aff7"/>
    <w:qFormat/>
    <w:rsid w:val="006b7a21"/>
    <w:pPr>
      <w:widowControl w:val="false"/>
      <w:shd w:val="clear" w:color="auto" w:fill="FFFFFF"/>
      <w:spacing w:lineRule="exact" w:line="278" w:before="600" w:after="0"/>
      <w:jc w:val="center"/>
    </w:pPr>
    <w:rPr>
      <w:b/>
      <w:bCs/>
      <w:spacing w:val="-3"/>
    </w:rPr>
  </w:style>
  <w:style w:type="paragraph" w:styleId="Style40" w:customStyle="1">
    <w:name w:val="Таб_текст"/>
    <w:basedOn w:val="NoSpacing"/>
    <w:link w:val="aff8"/>
    <w:qFormat/>
    <w:rsid w:val="006b7a21"/>
    <w:pPr>
      <w:jc w:val="left"/>
    </w:pPr>
    <w:rPr>
      <w:sz w:val="24"/>
      <w:szCs w:val="22"/>
    </w:rPr>
  </w:style>
  <w:style w:type="paragraph" w:styleId="Style41" w:customStyle="1">
    <w:name w:val="Таб_заг"/>
    <w:basedOn w:val="NoSpacing"/>
    <w:link w:val="affa"/>
    <w:qFormat/>
    <w:rsid w:val="006b7a21"/>
    <w:pPr>
      <w:jc w:val="center"/>
    </w:pPr>
    <w:rPr>
      <w:sz w:val="24"/>
      <w:szCs w:val="22"/>
    </w:rPr>
  </w:style>
  <w:style w:type="paragraph" w:styleId="211" w:customStyle="1">
    <w:name w:val="Цитата 21"/>
    <w:basedOn w:val="Normal"/>
    <w:next w:val="Normal"/>
    <w:link w:val="QuoteChar"/>
    <w:uiPriority w:val="99"/>
    <w:qFormat/>
    <w:rsid w:val="006b7a21"/>
    <w:pPr>
      <w:spacing w:lineRule="auto" w:line="276" w:before="0" w:after="200"/>
      <w:ind w:firstLine="709"/>
      <w:jc w:val="both"/>
    </w:pPr>
    <w:rPr>
      <w:i/>
      <w:color w:val="000000"/>
    </w:rPr>
  </w:style>
  <w:style w:type="paragraph" w:styleId="15" w:customStyle="1">
    <w:name w:val="Выделенная цитата1"/>
    <w:basedOn w:val="Normal"/>
    <w:next w:val="Normal"/>
    <w:link w:val="IntenseQuoteChar"/>
    <w:uiPriority w:val="99"/>
    <w:qFormat/>
    <w:rsid w:val="006b7a21"/>
    <w:pPr>
      <w:pBdr>
        <w:bottom w:val="single" w:sz="4" w:space="4" w:color="4F81BD"/>
      </w:pBdr>
      <w:spacing w:lineRule="auto" w:line="276" w:before="200" w:after="280"/>
      <w:ind w:left="936" w:right="936" w:firstLine="709"/>
      <w:jc w:val="both"/>
    </w:pPr>
    <w:rPr>
      <w:b/>
      <w:i/>
      <w:color w:val="4F81BD"/>
    </w:rPr>
  </w:style>
  <w:style w:type="paragraph" w:styleId="26" w:customStyle="1">
    <w:name w:val="Основной текст (2)"/>
    <w:basedOn w:val="Normal"/>
    <w:link w:val="27"/>
    <w:qFormat/>
    <w:rsid w:val="006b7a21"/>
    <w:pPr>
      <w:widowControl w:val="false"/>
      <w:shd w:val="clear" w:color="auto" w:fill="FFFFFF"/>
      <w:spacing w:lineRule="auto" w:before="360" w:after="900"/>
      <w:ind w:firstLine="567"/>
      <w:jc w:val="center"/>
    </w:pPr>
    <w:rPr>
      <w:sz w:val="26"/>
      <w:szCs w:val="26"/>
    </w:rPr>
  </w:style>
  <w:style w:type="paragraph" w:styleId="811" w:customStyle="1">
    <w:name w:val="Заголовок 81"/>
    <w:basedOn w:val="Normal"/>
    <w:next w:val="Normal"/>
    <w:uiPriority w:val="9"/>
    <w:qFormat/>
    <w:rsid w:val="006b7a21"/>
    <w:pPr>
      <w:ind w:firstLine="709"/>
      <w:jc w:val="both"/>
      <w:outlineLvl w:val="7"/>
    </w:pPr>
    <w:rPr>
      <w:b/>
      <w:bCs/>
      <w:color w:val="7F7F7F"/>
    </w:rPr>
  </w:style>
  <w:style w:type="paragraph" w:styleId="NormalWeb">
    <w:name w:val="Normal (Web)"/>
    <w:basedOn w:val="Normal"/>
    <w:uiPriority w:val="99"/>
    <w:unhideWhenUsed/>
    <w:qFormat/>
    <w:rsid w:val="00f33f57"/>
    <w:pPr>
      <w:spacing w:beforeAutospacing="1" w:afterAutospacing="1"/>
    </w:pPr>
    <w:rPr>
      <w:sz w:val="24"/>
      <w:szCs w:val="24"/>
    </w:rPr>
  </w:style>
  <w:style w:type="paragraph" w:styleId="ConsPlusNormal" w:customStyle="1">
    <w:name w:val="ConsPlusNormal"/>
    <w:qFormat/>
    <w:rsid w:val="00f33f57"/>
    <w:pPr>
      <w:widowControl w:val="false"/>
      <w:bidi w:val="0"/>
      <w:jc w:val="left"/>
    </w:pPr>
    <w:rPr>
      <w:rFonts w:ascii="Calibri" w:hAnsi="Calibri" w:cs="Calibri" w:eastAsia="Times New Roman"/>
      <w:color w:val="auto"/>
      <w:kern w:val="0"/>
      <w:sz w:val="22"/>
      <w:szCs w:val="20"/>
      <w:lang w:val="ru-RU" w:eastAsia="ru-RU" w:bidi="ar-SA"/>
    </w:rPr>
  </w:style>
  <w:style w:type="paragraph" w:styleId="ConsPlusTitlePage" w:customStyle="1">
    <w:name w:val="ConsPlusTitlePage"/>
    <w:qFormat/>
    <w:rsid w:val="00f33f57"/>
    <w:pPr>
      <w:widowControl w:val="false"/>
      <w:bidi w:val="0"/>
      <w:jc w:val="left"/>
    </w:pPr>
    <w:rPr>
      <w:rFonts w:ascii="Tahoma" w:hAnsi="Tahoma" w:eastAsia="Calibri" w:cs="Tahoma"/>
      <w:color w:val="auto"/>
      <w:kern w:val="0"/>
      <w:sz w:val="20"/>
      <w:szCs w:val="20"/>
      <w:lang w:val="ru-RU" w:eastAsia="ru-RU" w:bidi="ar-SA"/>
    </w:rPr>
  </w:style>
  <w:style w:type="paragraph" w:styleId="ConsPlusTitle" w:customStyle="1">
    <w:name w:val="ConsPlusTitle"/>
    <w:qFormat/>
    <w:rsid w:val="00f33f57"/>
    <w:pPr>
      <w:widowControl w:val="false"/>
      <w:bidi w:val="0"/>
      <w:jc w:val="left"/>
    </w:pPr>
    <w:rPr>
      <w:rFonts w:ascii="Calibri" w:hAnsi="Calibri" w:eastAsia="Calibri" w:cs="Calibri"/>
      <w:b/>
      <w:color w:val="auto"/>
      <w:kern w:val="0"/>
      <w:sz w:val="22"/>
      <w:szCs w:val="20"/>
      <w:lang w:val="ru-RU" w:eastAsia="ru-RU" w:bidi="ar-SA"/>
    </w:rPr>
  </w:style>
  <w:style w:type="paragraph" w:styleId="TableParagraph" w:customStyle="1">
    <w:name w:val="Table Paragraph"/>
    <w:basedOn w:val="Normal"/>
    <w:qFormat/>
    <w:rsid w:val="00f33f57"/>
    <w:pPr>
      <w:widowControl w:val="false"/>
    </w:pPr>
    <w:rPr>
      <w:rFonts w:ascii="Calibri" w:hAnsi="Calibri"/>
      <w:sz w:val="22"/>
      <w:szCs w:val="22"/>
      <w:lang w:val="en-US" w:eastAsia="en-US"/>
    </w:rPr>
  </w:style>
  <w:style w:type="paragraph" w:styleId="16" w:customStyle="1">
    <w:name w:val="Без интервала1"/>
    <w:qFormat/>
    <w:rsid w:val="00f33f57"/>
    <w:pPr>
      <w:widowControl/>
      <w:bidi w:val="0"/>
      <w:jc w:val="left"/>
    </w:pPr>
    <w:rPr>
      <w:rFonts w:ascii="Calibri" w:hAnsi="Calibri" w:eastAsia="Times New Roman" w:cs="Times New Roman"/>
      <w:color w:val="auto"/>
      <w:kern w:val="0"/>
      <w:sz w:val="22"/>
      <w:szCs w:val="22"/>
      <w:lang w:eastAsia="en-US" w:val="ru-RU" w:bidi="ar-SA"/>
    </w:rPr>
  </w:style>
  <w:style w:type="paragraph" w:styleId="Pta000005" w:customStyle="1">
    <w:name w:val="pt-a-000005"/>
    <w:basedOn w:val="Normal"/>
    <w:qFormat/>
    <w:rsid w:val="00f33f57"/>
    <w:pPr>
      <w:spacing w:beforeAutospacing="1" w:afterAutospacing="1"/>
    </w:pPr>
    <w:rPr>
      <w:sz w:val="24"/>
      <w:szCs w:val="24"/>
    </w:rPr>
  </w:style>
  <w:style w:type="paragraph" w:styleId="Pta" w:customStyle="1">
    <w:name w:val="pt-a"/>
    <w:basedOn w:val="Normal"/>
    <w:qFormat/>
    <w:rsid w:val="00f33f57"/>
    <w:pPr>
      <w:spacing w:beforeAutospacing="1" w:afterAutospacing="1"/>
    </w:pPr>
    <w:rPr>
      <w:sz w:val="24"/>
      <w:szCs w:val="24"/>
    </w:rPr>
  </w:style>
  <w:style w:type="paragraph" w:styleId="Pta000016" w:customStyle="1">
    <w:name w:val="pt-a-000016"/>
    <w:basedOn w:val="Normal"/>
    <w:qFormat/>
    <w:rsid w:val="00f33f57"/>
    <w:pPr>
      <w:spacing w:beforeAutospacing="1" w:afterAutospacing="1"/>
    </w:pPr>
    <w:rPr>
      <w:sz w:val="24"/>
      <w:szCs w:val="24"/>
    </w:rPr>
  </w:style>
  <w:style w:type="paragraph" w:styleId="ConsPlusCell" w:customStyle="1">
    <w:name w:val="ConsPlusCell"/>
    <w:qFormat/>
    <w:rsid w:val="00f33f57"/>
    <w:pPr>
      <w:widowControl/>
      <w:bidi w:val="0"/>
      <w:jc w:val="left"/>
    </w:pPr>
    <w:rPr>
      <w:rFonts w:eastAsia="Calibri" w:ascii="Times New Roman" w:hAnsi="Times New Roman" w:cs="Times New Roman"/>
      <w:color w:val="auto"/>
      <w:kern w:val="0"/>
      <w:sz w:val="28"/>
      <w:szCs w:val="28"/>
      <w:lang w:eastAsia="en-US" w:val="ru-RU" w:bidi="ar-SA"/>
    </w:rPr>
  </w:style>
  <w:style w:type="paragraph" w:styleId="17" w:customStyle="1">
    <w:name w:val="Абзац списка1"/>
    <w:basedOn w:val="Normal"/>
    <w:qFormat/>
    <w:rsid w:val="00f33f57"/>
    <w:pPr>
      <w:spacing w:lineRule="auto" w:line="276" w:before="0" w:after="200"/>
      <w:ind w:left="720" w:hanging="0"/>
      <w:contextualSpacing/>
    </w:pPr>
    <w:rPr>
      <w:rFonts w:ascii="Calibri" w:hAnsi="Calibri"/>
      <w:sz w:val="22"/>
      <w:szCs w:val="22"/>
      <w:lang w:eastAsia="en-US"/>
    </w:rPr>
  </w:style>
  <w:style w:type="paragraph" w:styleId="18" w:customStyle="1">
    <w:name w:val="Знак1"/>
    <w:basedOn w:val="Normal"/>
    <w:qFormat/>
    <w:rsid w:val="00f33f57"/>
    <w:pPr>
      <w:spacing w:beforeAutospacing="1" w:afterAutospacing="1"/>
    </w:pPr>
    <w:rPr>
      <w:rFonts w:ascii="Tahoma" w:hAnsi="Tahoma" w:cs="Tahoma"/>
      <w:lang w:val="en-US" w:eastAsia="en-US"/>
    </w:rPr>
  </w:style>
  <w:style w:type="paragraph" w:styleId="19" w:customStyle="1">
    <w:name w:val="1"/>
    <w:basedOn w:val="Normal"/>
    <w:qFormat/>
    <w:rsid w:val="00f33f57"/>
    <w:pPr>
      <w:jc w:val="center"/>
    </w:pPr>
    <w:rPr>
      <w:color w:val="000000"/>
      <w:sz w:val="28"/>
      <w:szCs w:val="28"/>
    </w:rPr>
  </w:style>
  <w:style w:type="paragraph" w:styleId="27" w:customStyle="1">
    <w:name w:val="Абзац списка2"/>
    <w:basedOn w:val="Normal"/>
    <w:uiPriority w:val="34"/>
    <w:qFormat/>
    <w:rsid w:val="00f33f57"/>
    <w:pPr>
      <w:spacing w:before="0" w:after="0"/>
      <w:ind w:left="720" w:hanging="0"/>
      <w:contextualSpacing/>
    </w:pPr>
    <w:rPr/>
  </w:style>
  <w:style w:type="paragraph" w:styleId="Formattext" w:customStyle="1">
    <w:name w:val="formattext"/>
    <w:basedOn w:val="Normal"/>
    <w:qFormat/>
    <w:rsid w:val="00f33f57"/>
    <w:pPr>
      <w:spacing w:beforeAutospacing="1" w:afterAutospacing="1"/>
    </w:pPr>
    <w:rPr>
      <w:sz w:val="24"/>
      <w:szCs w:val="24"/>
    </w:rPr>
  </w:style>
  <w:style w:type="paragraph" w:styleId="Headertext" w:customStyle="1">
    <w:name w:val="headertext"/>
    <w:basedOn w:val="Normal"/>
    <w:qFormat/>
    <w:rsid w:val="00f33f57"/>
    <w:pPr>
      <w:spacing w:beforeAutospacing="1" w:afterAutospacing="1"/>
    </w:pPr>
    <w:rPr>
      <w:sz w:val="24"/>
      <w:szCs w:val="24"/>
    </w:rPr>
  </w:style>
  <w:style w:type="paragraph" w:styleId="Style42">
    <w:name w:val="Содержимое врезки"/>
    <w:basedOn w:val="Normal"/>
    <w:qFormat/>
    <w:pPr/>
    <w:rPr/>
  </w:style>
  <w:style w:type="numbering" w:styleId="NoList" w:default="1">
    <w:name w:val="No List"/>
    <w:uiPriority w:val="99"/>
    <w:semiHidden/>
    <w:unhideWhenUsed/>
    <w:qFormat/>
  </w:style>
  <w:style w:type="numbering" w:styleId="110" w:customStyle="1">
    <w:name w:val="Нет списка1"/>
    <w:uiPriority w:val="99"/>
    <w:semiHidden/>
    <w:unhideWhenUsed/>
    <w:qFormat/>
    <w:rsid w:val="00f33f57"/>
  </w:style>
  <w:style w:type="numbering" w:styleId="111" w:customStyle="1">
    <w:name w:val="Нет списка11"/>
    <w:uiPriority w:val="99"/>
    <w:semiHidden/>
    <w:unhideWhenUsed/>
    <w:qFormat/>
    <w:rsid w:val="00f33f57"/>
  </w:style>
  <w:style w:type="numbering" w:styleId="1111" w:customStyle="1">
    <w:name w:val="Нет списка111"/>
    <w:uiPriority w:val="99"/>
    <w:semiHidden/>
    <w:qFormat/>
    <w:rsid w:val="00f33f57"/>
  </w:style>
  <w:style w:type="numbering" w:styleId="28" w:customStyle="1">
    <w:name w:val="Нет списка2"/>
    <w:uiPriority w:val="99"/>
    <w:semiHidden/>
    <w:unhideWhenUsed/>
    <w:qFormat/>
    <w:rsid w:val="00f33f57"/>
  </w:style>
  <w:style w:type="numbering" w:styleId="121" w:customStyle="1">
    <w:name w:val="Нет списка12"/>
    <w:semiHidden/>
    <w:qFormat/>
    <w:rsid w:val="00f33f57"/>
  </w:style>
  <w:style w:type="numbering" w:styleId="34" w:customStyle="1">
    <w:name w:val="Нет списка3"/>
    <w:uiPriority w:val="99"/>
    <w:semiHidden/>
    <w:unhideWhenUsed/>
    <w:qFormat/>
    <w:rsid w:val="00f33f57"/>
  </w:style>
  <w:style w:type="numbering" w:styleId="42" w:customStyle="1">
    <w:name w:val="Нет списка4"/>
    <w:semiHidden/>
    <w:qFormat/>
    <w:rsid w:val="00f33f57"/>
  </w:style>
  <w:style w:type="numbering" w:styleId="11111" w:customStyle="1">
    <w:name w:val="Нет списка1111"/>
    <w:semiHidden/>
    <w:qFormat/>
    <w:rsid w:val="00f33f57"/>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5">
    <w:name w:val="Table Grid"/>
    <w:basedOn w:val="a1"/>
    <w:uiPriority w:val="59"/>
    <w:rsid w:val="00f33f57"/>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image" Target="media/image2.wmf"/><Relationship Id="rId8" Type="http://schemas.openxmlformats.org/officeDocument/2006/relationships/footer" Target="footer5.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A50-832D-40BE-900B-12428A5F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0</TotalTime>
  <Application>LibreOffice/6.1.1.2$Windows_x86 LibreOffice_project/5d19a1bfa650b796764388cd8b33a5af1f5baa1b</Application>
  <Pages>88</Pages>
  <Words>29969</Words>
  <Characters>229013</Characters>
  <CharactersWithSpaces>253113</CharactersWithSpaces>
  <Paragraphs>6779</Paragraphs>
  <Company>Ростовская область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2018-12-29T11:46:00Z</dcterms:created>
  <dc:creator>Щучкина</dc:creator>
  <dc:description/>
  <dc:language>ru-RU</dc:language>
  <cp:lastModifiedBy>Администратор</cp:lastModifiedBy>
  <cp:lastPrinted>2018-12-27T11:29:00Z</cp:lastPrinted>
  <dcterms:modified xsi:type="dcterms:W3CDTF">2018-12-29T11:46:00Z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Ростовская область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