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F9" w:rsidRPr="001108E7" w:rsidRDefault="001108E7" w:rsidP="00110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8E7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1108E7" w:rsidRDefault="001108E7" w:rsidP="00110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8E7">
        <w:rPr>
          <w:rFonts w:ascii="Times New Roman" w:hAnsi="Times New Roman" w:cs="Times New Roman"/>
          <w:b/>
          <w:sz w:val="28"/>
          <w:szCs w:val="28"/>
          <w:u w:val="single"/>
        </w:rPr>
        <w:t>диспансеризации  взрослого населения за 6 месяцев  2019г.</w:t>
      </w:r>
    </w:p>
    <w:p w:rsidR="001108E7" w:rsidRPr="001108E7" w:rsidRDefault="001108E7" w:rsidP="00110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08E7">
        <w:rPr>
          <w:rFonts w:ascii="Times New Roman" w:hAnsi="Times New Roman" w:cs="Times New Roman"/>
          <w:sz w:val="28"/>
          <w:szCs w:val="28"/>
        </w:rPr>
        <w:t>лан диспансеризации  определенных гру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>ослого населения в 2019 году составляет 6402 человека.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>За 6 месяцев 2019 года прошли  диспансеризацию 2800 человек-43,8% (6 мес.2018г.-2527 человека при плане 7265-34,8%).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>По результатам диспансеризации  осмотренные граждане распределены  по группам здоровья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 xml:space="preserve">-первая группа  - 8,1% 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>6 мес.2018г.  -12,8%)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>-вторая группа -  5,5%  (6 мес.2018г.- 5,6%)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>-третья группа – 86,4% (6 мес. 2018г. -81,6 %)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 xml:space="preserve">На 2-ой этап направлено в 2019г.- 561 человек   20%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>6 мес. 2018г. – 235 чел.-  9,3%)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08E7">
        <w:rPr>
          <w:rFonts w:ascii="Times New Roman" w:hAnsi="Times New Roman" w:cs="Times New Roman"/>
          <w:sz w:val="28"/>
          <w:szCs w:val="28"/>
        </w:rPr>
        <w:t>ыявлено 5448 патологических отклонений, т.е. 1.95 патологических отклонений, проведенных на 1-ом этапе, на одного осмотренного.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08E7">
        <w:rPr>
          <w:rFonts w:ascii="Times New Roman" w:hAnsi="Times New Roman" w:cs="Times New Roman"/>
          <w:sz w:val="28"/>
          <w:szCs w:val="28"/>
        </w:rPr>
        <w:t>ыявлено 3475 паталогических изменений, т.е. на одного осмотренного, приходится 1.38 патологических исследований, проведенных на 1-ом этапе на одного осмотренного.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 xml:space="preserve">91,1%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>осмотренных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 xml:space="preserve"> имеют  </w:t>
      </w:r>
      <w:proofErr w:type="spellStart"/>
      <w:r w:rsidRPr="001108E7">
        <w:rPr>
          <w:rFonts w:ascii="Times New Roman" w:hAnsi="Times New Roman" w:cs="Times New Roman"/>
          <w:sz w:val="28"/>
          <w:szCs w:val="28"/>
        </w:rPr>
        <w:t>антрапометрические</w:t>
      </w:r>
      <w:proofErr w:type="spellEnd"/>
      <w:r w:rsidRPr="001108E7">
        <w:rPr>
          <w:rFonts w:ascii="Times New Roman" w:hAnsi="Times New Roman" w:cs="Times New Roman"/>
          <w:sz w:val="28"/>
          <w:szCs w:val="28"/>
        </w:rPr>
        <w:t xml:space="preserve">  отклонения(6 мес.2018г. -78,0 %), 81,9% имеют нарушения артериального давления (6 мес.2018г. -62,4%),  57,3% нарушения абсолютного суммарного сердечно-сосудистого риска(6 мес.2018г. -95,0%), 31,6% нарушения  по ЭКГ в покое (6 мес.2018г.-66,7%),  22,6% нарушения уровня общего холестерина (6 мес.2018г.-18,8%).  Из числа осмотренных врачом терапевтом на 2-ом этапе у 39,9% установлены заболевания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>6 мес. 2018г. -78,7%), в целом на 2-ом этапе, всеми  специалистами у 23%  отмечены  заболевания ( 6 мес. 2018г.- 48,5%).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ф</w:t>
      </w:r>
      <w:r w:rsidRPr="001108E7">
        <w:rPr>
          <w:rFonts w:ascii="Times New Roman" w:hAnsi="Times New Roman" w:cs="Times New Roman"/>
          <w:sz w:val="28"/>
          <w:szCs w:val="28"/>
        </w:rPr>
        <w:t>акторы риска развития  хронических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 xml:space="preserve">-нерациональное   питание  52, 2%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>6 мес. 2018г-69,9%)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 xml:space="preserve">-избыточная масса тела 38,8% 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>6 мес. 2018г. -50,6%)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 xml:space="preserve">-низкая  физическая активность 29,4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>6 мес. 2018г.-36,6%)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08E7">
        <w:rPr>
          <w:rFonts w:ascii="Times New Roman" w:hAnsi="Times New Roman" w:cs="Times New Roman"/>
          <w:sz w:val="28"/>
          <w:szCs w:val="28"/>
        </w:rPr>
        <w:t>ыявлены 224 впервые установленных  заболеваний, т.е. 80,0 на 1000 осмотренны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 xml:space="preserve"> За  6 месяцев 2018г. -188 случаев т.е. 74,4 на 1000 осмотренных). 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>1 место болезни эндокринной системы -54,9% от всех выявленных впервые заболеваний, из них 8,9% сахарный диабе6т и 7,3 %  ожирение.(6 мес. 2018г. -46,3%, из них 6,9% сахарный диабет и 3,5 ожирение).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>2 место болезни системы кровообращения -20,9%  (6 мес. 2018г. -37,8%)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 xml:space="preserve">3 место болезни  мочеполовой системы -16,9%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 xml:space="preserve">6 мес. 2018г. 8,0%) 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 xml:space="preserve"> впервые установленных онкологических заболеваний 6 случаев, т.е. 2,7% от всех  впервые выявленных. За 6 мес. 2018г., впервые </w:t>
      </w:r>
      <w:proofErr w:type="gramStart"/>
      <w:r w:rsidRPr="001108E7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1108E7">
        <w:rPr>
          <w:rFonts w:ascii="Times New Roman" w:hAnsi="Times New Roman" w:cs="Times New Roman"/>
          <w:sz w:val="28"/>
          <w:szCs w:val="28"/>
        </w:rPr>
        <w:t xml:space="preserve"> 4 случая </w:t>
      </w:r>
      <w:proofErr w:type="spellStart"/>
      <w:r w:rsidRPr="001108E7">
        <w:rPr>
          <w:rFonts w:ascii="Times New Roman" w:hAnsi="Times New Roman" w:cs="Times New Roman"/>
          <w:sz w:val="28"/>
          <w:szCs w:val="28"/>
        </w:rPr>
        <w:t>онкозаболеваний</w:t>
      </w:r>
      <w:proofErr w:type="spellEnd"/>
      <w:r w:rsidRPr="001108E7">
        <w:rPr>
          <w:rFonts w:ascii="Times New Roman" w:hAnsi="Times New Roman" w:cs="Times New Roman"/>
          <w:sz w:val="28"/>
          <w:szCs w:val="28"/>
        </w:rPr>
        <w:t>.</w:t>
      </w:r>
    </w:p>
    <w:p w:rsidR="001108E7" w:rsidRPr="001108E7" w:rsidRDefault="001108E7" w:rsidP="001108E7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lastRenderedPageBreak/>
        <w:t xml:space="preserve">         По результатам диспансеризации все пациенты с впервые выявленной патологией,  взяты на диспансерный учет. Всем нуждающимся назначено соответствующее лечение. Один человек направлен на получение высокотехнологичной медицинской помощи, за аналогичный период 2018 года на получение высокотехнологичной помощи направлено 5 человек.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sz w:val="28"/>
          <w:szCs w:val="28"/>
        </w:rPr>
        <w:t>В целях повышения эффективности диспансеризации и профилактических осмотров  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08E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8E7">
        <w:rPr>
          <w:rFonts w:ascii="Times New Roman" w:hAnsi="Times New Roman" w:cs="Times New Roman"/>
          <w:sz w:val="28"/>
          <w:szCs w:val="28"/>
        </w:rPr>
        <w:t>женедельный мониторинг выполнения плана диспансеризации и профилактических медицинских осмотров взрослых и детей, с предоставлением результатов заместителю главы администрации города по социальным вопросам.</w:t>
      </w:r>
    </w:p>
    <w:p w:rsid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1108E7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 врача                                                  Н.А.Комарова</w:t>
      </w:r>
    </w:p>
    <w:p w:rsidR="001108E7" w:rsidRPr="001108E7" w:rsidRDefault="001108E7" w:rsidP="00110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ОМР</w:t>
      </w:r>
      <w:r w:rsidRPr="001108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1108E7" w:rsidRDefault="001108E7" w:rsidP="00110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E7" w:rsidRPr="00BC7416" w:rsidRDefault="001108E7" w:rsidP="00110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Pr="00BC7416" w:rsidRDefault="001108E7" w:rsidP="00110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Заместителю</w:t>
      </w: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министра  здравоохранения  РО</w:t>
      </w:r>
    </w:p>
    <w:p w:rsidR="001108E7" w:rsidRDefault="001108E7" w:rsidP="00110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Ерошенко А.Ю.</w:t>
      </w:r>
    </w:p>
    <w:p w:rsidR="001108E7" w:rsidRDefault="001108E7" w:rsidP="00110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МБУЗ «ЦГБ»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представляет информацию по письму МЗ РО от 19.02.2019г. № 22-2.1.3.5/364.</w:t>
      </w:r>
    </w:p>
    <w:p w:rsid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целях максимальной информированности населения о возможности их участия в независимой оценке качества условий оказания  медицинских услуг в МБУЗ «ЦГБ»  проводится 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08E7" w:rsidRDefault="001108E7" w:rsidP="00110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сайте МБУЗ «ЦГБ»   размещена информация по НОКУ.</w:t>
      </w:r>
    </w:p>
    <w:p w:rsidR="001108E7" w:rsidRPr="001108E7" w:rsidRDefault="001108E7" w:rsidP="00110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всех  информационных стендах размещено письменное обращение к пациентам и посетителям лечебных учреждений с просьбой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анкетировании по независимой оценке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</w:p>
    <w:sectPr w:rsidR="001108E7" w:rsidRPr="001108E7" w:rsidSect="001108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80"/>
    <w:rsid w:val="000E1D80"/>
    <w:rsid w:val="001108E7"/>
    <w:rsid w:val="001E0124"/>
    <w:rsid w:val="004242EC"/>
    <w:rsid w:val="00CC3EE6"/>
    <w:rsid w:val="00E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МальцеваЛА</dc:creator>
  <cp:keywords/>
  <dc:description/>
  <cp:lastModifiedBy>МальцеваЛА</cp:lastModifiedBy>
  <cp:revision>3</cp:revision>
  <dcterms:created xsi:type="dcterms:W3CDTF">2019-08-05T13:10:00Z</dcterms:created>
  <dcterms:modified xsi:type="dcterms:W3CDTF">2019-08-06T06:50:00Z</dcterms:modified>
</cp:coreProperties>
</file>